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A0" w:rsidRDefault="00DF61A0" w:rsidP="00DF61A0">
      <w:pPr>
        <w:spacing w:after="0" w:line="240" w:lineRule="auto"/>
        <w:jc w:val="center"/>
        <w:rPr>
          <w:rFonts w:ascii="Arial" w:eastAsia="Times New Roman" w:hAnsi="Arial" w:cs="Times New Roman"/>
          <w:b/>
          <w:sz w:val="24"/>
          <w:szCs w:val="24"/>
        </w:rPr>
      </w:pPr>
    </w:p>
    <w:p w:rsidR="00DF61A0" w:rsidRDefault="00DF61A0" w:rsidP="00DF61A0">
      <w:pPr>
        <w:spacing w:after="0" w:line="240" w:lineRule="auto"/>
        <w:jc w:val="center"/>
        <w:rPr>
          <w:rFonts w:ascii="Arial" w:eastAsia="Times New Roman" w:hAnsi="Arial" w:cs="Times New Roman"/>
          <w:b/>
          <w:sz w:val="24"/>
          <w:szCs w:val="24"/>
        </w:rPr>
      </w:pPr>
    </w:p>
    <w:p w:rsidR="00DF61A0" w:rsidRDefault="00DF61A0" w:rsidP="00DF61A0">
      <w:pPr>
        <w:spacing w:after="0" w:line="240" w:lineRule="auto"/>
        <w:jc w:val="center"/>
        <w:rPr>
          <w:rFonts w:ascii="Arial" w:eastAsia="Times New Roman" w:hAnsi="Arial" w:cs="Times New Roman"/>
          <w:b/>
          <w:sz w:val="24"/>
          <w:szCs w:val="24"/>
        </w:rPr>
      </w:pPr>
    </w:p>
    <w:p w:rsidR="00DF61A0" w:rsidRPr="00DF61A0" w:rsidRDefault="00DF61A0" w:rsidP="00DF61A0">
      <w:pPr>
        <w:spacing w:after="0" w:line="240" w:lineRule="auto"/>
        <w:jc w:val="center"/>
        <w:rPr>
          <w:rFonts w:ascii="Arial" w:eastAsia="Times New Roman" w:hAnsi="Arial" w:cs="Times New Roman"/>
          <w:b/>
          <w:sz w:val="24"/>
          <w:szCs w:val="24"/>
        </w:rPr>
      </w:pPr>
      <w:r w:rsidRPr="00DF61A0">
        <w:rPr>
          <w:rFonts w:ascii="Arial" w:eastAsia="Times New Roman" w:hAnsi="Arial" w:cs="Times New Roman"/>
          <w:b/>
          <w:sz w:val="24"/>
          <w:szCs w:val="24"/>
        </w:rPr>
        <w:t>Minutes of Walsall Meeting, 10</w:t>
      </w:r>
      <w:r w:rsidRPr="00DF61A0">
        <w:rPr>
          <w:rFonts w:ascii="Arial" w:eastAsia="Times New Roman" w:hAnsi="Arial" w:cs="Times New Roman"/>
          <w:b/>
          <w:sz w:val="24"/>
          <w:szCs w:val="24"/>
          <w:vertAlign w:val="superscript"/>
        </w:rPr>
        <w:t>th</w:t>
      </w:r>
      <w:r w:rsidRPr="00DF61A0">
        <w:rPr>
          <w:rFonts w:ascii="Arial" w:eastAsia="Times New Roman" w:hAnsi="Arial" w:cs="Times New Roman"/>
          <w:b/>
          <w:sz w:val="24"/>
          <w:szCs w:val="24"/>
        </w:rPr>
        <w:t xml:space="preserve"> September 2014</w:t>
      </w:r>
    </w:p>
    <w:p w:rsidR="00DF61A0" w:rsidRPr="00DF61A0" w:rsidRDefault="00DF61A0" w:rsidP="00DF61A0">
      <w:pPr>
        <w:spacing w:after="0" w:line="240" w:lineRule="auto"/>
        <w:jc w:val="center"/>
        <w:rPr>
          <w:rFonts w:ascii="Arial" w:eastAsia="Times New Roman" w:hAnsi="Arial" w:cs="Times New Roman"/>
        </w:rPr>
      </w:pPr>
    </w:p>
    <w:p w:rsidR="00DF61A0" w:rsidRPr="00DF61A0" w:rsidRDefault="00DF61A0" w:rsidP="00DF61A0">
      <w:pPr>
        <w:spacing w:after="0" w:line="240" w:lineRule="auto"/>
        <w:rPr>
          <w:rFonts w:ascii="Arial" w:eastAsia="Times New Roman" w:hAnsi="Arial" w:cs="Times New Roman"/>
        </w:rPr>
      </w:pPr>
    </w:p>
    <w:p w:rsidR="00DF61A0" w:rsidRPr="00DF61A0" w:rsidRDefault="00DF61A0" w:rsidP="00DF61A0">
      <w:pPr>
        <w:spacing w:after="0" w:line="240" w:lineRule="auto"/>
        <w:rPr>
          <w:rFonts w:ascii="Arial" w:eastAsia="Times New Roman" w:hAnsi="Arial" w:cs="Times New Roman"/>
          <w:b/>
        </w:rPr>
      </w:pPr>
      <w:r w:rsidRPr="00DF61A0">
        <w:rPr>
          <w:rFonts w:ascii="Arial" w:eastAsia="Times New Roman" w:hAnsi="Arial" w:cs="Times New Roman"/>
          <w:b/>
        </w:rPr>
        <w:t>Present:</w:t>
      </w:r>
    </w:p>
    <w:p w:rsidR="00DF61A0" w:rsidRPr="00DF61A0" w:rsidRDefault="00DF61A0" w:rsidP="00DF61A0">
      <w:pPr>
        <w:spacing w:after="0" w:line="240" w:lineRule="auto"/>
        <w:rPr>
          <w:rFonts w:ascii="Arial" w:eastAsia="Times New Roman" w:hAnsi="Arial" w:cs="Times New Roman"/>
        </w:rPr>
      </w:pPr>
      <w:r w:rsidRPr="00DF61A0">
        <w:rPr>
          <w:rFonts w:ascii="Arial" w:eastAsia="Times New Roman" w:hAnsi="Arial" w:cs="Times New Roman"/>
        </w:rPr>
        <w:t xml:space="preserve">Jay Patel – Chair </w:t>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t xml:space="preserve">Mark </w:t>
      </w:r>
      <w:proofErr w:type="spellStart"/>
      <w:r w:rsidRPr="00DF61A0">
        <w:rPr>
          <w:rFonts w:ascii="Arial" w:eastAsia="Times New Roman" w:hAnsi="Arial" w:cs="Times New Roman"/>
        </w:rPr>
        <w:t>Olliver</w:t>
      </w:r>
      <w:proofErr w:type="spellEnd"/>
      <w:r w:rsidRPr="00DF61A0">
        <w:rPr>
          <w:rFonts w:ascii="Arial" w:eastAsia="Times New Roman" w:hAnsi="Arial" w:cs="Times New Roman"/>
        </w:rPr>
        <w:t xml:space="preserve"> – </w:t>
      </w:r>
      <w:proofErr w:type="spellStart"/>
      <w:r w:rsidRPr="00DF61A0">
        <w:rPr>
          <w:rFonts w:ascii="Arial" w:eastAsia="Times New Roman" w:hAnsi="Arial" w:cs="Times New Roman"/>
        </w:rPr>
        <w:t>AIMp</w:t>
      </w:r>
      <w:proofErr w:type="spellEnd"/>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p>
    <w:p w:rsidR="00DF61A0" w:rsidRPr="00DF61A0" w:rsidRDefault="00DF61A0" w:rsidP="00DF61A0">
      <w:pPr>
        <w:spacing w:after="0" w:line="240" w:lineRule="auto"/>
        <w:rPr>
          <w:rFonts w:ascii="Arial" w:eastAsia="Times New Roman" w:hAnsi="Arial" w:cs="Times New Roman"/>
        </w:rPr>
      </w:pPr>
      <w:r w:rsidRPr="00DF61A0">
        <w:rPr>
          <w:rFonts w:ascii="Arial" w:eastAsia="Times New Roman" w:hAnsi="Arial" w:cs="Times New Roman"/>
        </w:rPr>
        <w:t xml:space="preserve">Malkit Singh - Walkers </w:t>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proofErr w:type="spellStart"/>
      <w:r w:rsidRPr="00DF61A0">
        <w:rPr>
          <w:rFonts w:ascii="Arial" w:eastAsia="Times New Roman" w:hAnsi="Arial" w:cs="Times New Roman"/>
        </w:rPr>
        <w:t>Fazal</w:t>
      </w:r>
      <w:proofErr w:type="spellEnd"/>
      <w:r w:rsidRPr="00DF61A0">
        <w:rPr>
          <w:rFonts w:ascii="Arial" w:eastAsia="Times New Roman" w:hAnsi="Arial" w:cs="Times New Roman"/>
        </w:rPr>
        <w:t xml:space="preserve"> Rahman - </w:t>
      </w:r>
      <w:proofErr w:type="spellStart"/>
      <w:r w:rsidRPr="00DF61A0">
        <w:rPr>
          <w:rFonts w:ascii="Arial" w:eastAsia="Times New Roman" w:hAnsi="Arial" w:cs="Times New Roman"/>
        </w:rPr>
        <w:t>AIMp</w:t>
      </w:r>
      <w:proofErr w:type="spellEnd"/>
    </w:p>
    <w:p w:rsidR="00DF61A0" w:rsidRPr="00DF61A0" w:rsidRDefault="00DF61A0" w:rsidP="00DF61A0">
      <w:pPr>
        <w:spacing w:after="0" w:line="240" w:lineRule="auto"/>
        <w:rPr>
          <w:rFonts w:ascii="Arial" w:eastAsia="Times New Roman" w:hAnsi="Arial" w:cs="Times New Roman"/>
        </w:rPr>
      </w:pPr>
      <w:r w:rsidRPr="00DF61A0">
        <w:rPr>
          <w:rFonts w:ascii="Arial" w:eastAsia="Times New Roman" w:hAnsi="Arial" w:cs="Times New Roman"/>
        </w:rPr>
        <w:t xml:space="preserve">Steve Hartshorne - </w:t>
      </w:r>
      <w:proofErr w:type="spellStart"/>
      <w:r w:rsidRPr="00DF61A0">
        <w:rPr>
          <w:rFonts w:ascii="Arial" w:eastAsia="Times New Roman" w:hAnsi="Arial" w:cs="Times New Roman"/>
        </w:rPr>
        <w:t>Hatshornes</w:t>
      </w:r>
      <w:proofErr w:type="spellEnd"/>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proofErr w:type="spellStart"/>
      <w:r w:rsidRPr="00DF61A0">
        <w:rPr>
          <w:rFonts w:ascii="Arial" w:eastAsia="Times New Roman" w:hAnsi="Arial" w:cs="Times New Roman"/>
        </w:rPr>
        <w:t>Daljit</w:t>
      </w:r>
      <w:proofErr w:type="spellEnd"/>
      <w:r w:rsidRPr="00DF61A0">
        <w:rPr>
          <w:rFonts w:ascii="Arial" w:eastAsia="Times New Roman" w:hAnsi="Arial" w:cs="Times New Roman"/>
        </w:rPr>
        <w:t xml:space="preserve"> Sandhu - </w:t>
      </w:r>
      <w:proofErr w:type="spellStart"/>
      <w:r w:rsidRPr="00DF61A0">
        <w:rPr>
          <w:rFonts w:ascii="Arial" w:eastAsia="Times New Roman" w:hAnsi="Arial" w:cs="Times New Roman"/>
        </w:rPr>
        <w:t>Morrisons</w:t>
      </w:r>
      <w:proofErr w:type="spellEnd"/>
      <w:r w:rsidRPr="00DF61A0">
        <w:rPr>
          <w:rFonts w:ascii="Arial" w:eastAsia="Times New Roman" w:hAnsi="Arial" w:cs="Times New Roman"/>
        </w:rPr>
        <w:t xml:space="preserve"> </w:t>
      </w:r>
      <w:r w:rsidRPr="00DF61A0">
        <w:rPr>
          <w:rFonts w:ascii="Arial" w:eastAsia="Times New Roman" w:hAnsi="Arial" w:cs="Times New Roman"/>
        </w:rPr>
        <w:tab/>
      </w:r>
      <w:r w:rsidRPr="00DF61A0">
        <w:rPr>
          <w:rFonts w:ascii="Arial" w:eastAsia="Times New Roman" w:hAnsi="Arial" w:cs="Times New Roman"/>
        </w:rPr>
        <w:tab/>
        <w:t xml:space="preserve"> </w:t>
      </w:r>
    </w:p>
    <w:p w:rsidR="00DF61A0" w:rsidRPr="00DF61A0" w:rsidRDefault="00DF61A0" w:rsidP="00DF61A0">
      <w:pPr>
        <w:spacing w:after="0" w:line="240" w:lineRule="auto"/>
        <w:rPr>
          <w:rFonts w:ascii="Arial" w:eastAsia="Times New Roman" w:hAnsi="Arial" w:cs="Times New Roman"/>
          <w:lang w:val="sv-SE"/>
        </w:rPr>
      </w:pPr>
      <w:proofErr w:type="spellStart"/>
      <w:r w:rsidRPr="00DF61A0">
        <w:rPr>
          <w:rFonts w:ascii="Arial" w:eastAsia="Times New Roman" w:hAnsi="Arial" w:cs="Times New Roman"/>
        </w:rPr>
        <w:t>Jatin</w:t>
      </w:r>
      <w:proofErr w:type="spellEnd"/>
      <w:r w:rsidRPr="00DF61A0">
        <w:rPr>
          <w:rFonts w:ascii="Arial" w:eastAsia="Times New Roman" w:hAnsi="Arial" w:cs="Times New Roman"/>
        </w:rPr>
        <w:t xml:space="preserve"> Patel – Lazy Hill</w:t>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lang w:val="sv-SE"/>
        </w:rPr>
        <w:t xml:space="preserve">Chetan Rai - Boots </w:t>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lang w:val="sv-SE"/>
        </w:rPr>
        <w:tab/>
      </w:r>
    </w:p>
    <w:p w:rsidR="00DF61A0" w:rsidRPr="00DF61A0" w:rsidRDefault="00DF61A0" w:rsidP="00DF61A0">
      <w:pPr>
        <w:spacing w:after="0" w:line="240" w:lineRule="auto"/>
        <w:rPr>
          <w:rFonts w:ascii="Arial" w:eastAsia="Times New Roman" w:hAnsi="Arial" w:cs="Times New Roman"/>
        </w:rPr>
      </w:pPr>
      <w:proofErr w:type="spellStart"/>
      <w:r w:rsidRPr="00DF61A0">
        <w:rPr>
          <w:rFonts w:ascii="Arial" w:eastAsia="Times New Roman" w:hAnsi="Arial" w:cs="Times New Roman"/>
        </w:rPr>
        <w:t>Balraj</w:t>
      </w:r>
      <w:proofErr w:type="spellEnd"/>
      <w:r w:rsidRPr="00DF61A0">
        <w:rPr>
          <w:rFonts w:ascii="Arial" w:eastAsia="Times New Roman" w:hAnsi="Arial" w:cs="Times New Roman"/>
        </w:rPr>
        <w:t xml:space="preserve"> </w:t>
      </w:r>
      <w:proofErr w:type="spellStart"/>
      <w:r w:rsidRPr="00DF61A0">
        <w:rPr>
          <w:rFonts w:ascii="Arial" w:eastAsia="Times New Roman" w:hAnsi="Arial" w:cs="Times New Roman"/>
        </w:rPr>
        <w:t>Chohan</w:t>
      </w:r>
      <w:proofErr w:type="spellEnd"/>
      <w:r w:rsidRPr="00DF61A0">
        <w:rPr>
          <w:rFonts w:ascii="Arial" w:eastAsia="Times New Roman" w:hAnsi="Arial" w:cs="Times New Roman"/>
        </w:rPr>
        <w:t xml:space="preserve"> – Beacon </w:t>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t>Harj Sadhra - Lloyds</w:t>
      </w:r>
    </w:p>
    <w:p w:rsidR="00DF61A0" w:rsidRPr="00DF61A0" w:rsidRDefault="00DF61A0" w:rsidP="00DF61A0">
      <w:pPr>
        <w:spacing w:after="0" w:line="240" w:lineRule="auto"/>
        <w:rPr>
          <w:rFonts w:ascii="Arial" w:eastAsia="Times New Roman" w:hAnsi="Arial" w:cs="Times New Roman"/>
        </w:rPr>
      </w:pPr>
      <w:r w:rsidRPr="00DF61A0">
        <w:rPr>
          <w:rFonts w:ascii="Arial" w:eastAsia="Times New Roman" w:hAnsi="Arial" w:cs="Times New Roman"/>
        </w:rPr>
        <w:t xml:space="preserve">Jas Pannu - </w:t>
      </w:r>
      <w:proofErr w:type="spellStart"/>
      <w:r w:rsidRPr="00DF61A0">
        <w:rPr>
          <w:rFonts w:ascii="Arial" w:eastAsia="Times New Roman" w:hAnsi="Arial" w:cs="Times New Roman"/>
        </w:rPr>
        <w:t>Coalpool</w:t>
      </w:r>
      <w:proofErr w:type="spellEnd"/>
      <w:r w:rsidRPr="00DF61A0">
        <w:rPr>
          <w:rFonts w:ascii="Arial" w:eastAsia="Times New Roman" w:hAnsi="Arial" w:cs="Times New Roman"/>
        </w:rPr>
        <w:t xml:space="preserve"> </w:t>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rPr>
        <w:tab/>
      </w:r>
      <w:r w:rsidRPr="00DF61A0">
        <w:rPr>
          <w:rFonts w:ascii="Arial" w:eastAsia="Times New Roman" w:hAnsi="Arial" w:cs="Times New Roman"/>
          <w:lang w:val="sv-SE"/>
        </w:rPr>
        <w:t>Jyoti Vadukal - Lloyds</w:t>
      </w:r>
      <w:r w:rsidRPr="00DF61A0">
        <w:rPr>
          <w:rFonts w:ascii="Arial" w:eastAsia="Times New Roman" w:hAnsi="Arial" w:cs="Times New Roman"/>
        </w:rPr>
        <w:t xml:space="preserve"> </w:t>
      </w:r>
    </w:p>
    <w:p w:rsidR="00DF61A0" w:rsidRPr="00DF61A0" w:rsidRDefault="00DF61A0" w:rsidP="00DF61A0">
      <w:pPr>
        <w:spacing w:after="0" w:line="240" w:lineRule="auto"/>
        <w:rPr>
          <w:rFonts w:ascii="Arial" w:eastAsia="Times New Roman" w:hAnsi="Arial" w:cs="Times New Roman"/>
          <w:lang w:val="sv-SE"/>
        </w:rPr>
      </w:pPr>
      <w:r w:rsidRPr="00DF61A0">
        <w:rPr>
          <w:rFonts w:ascii="Arial" w:eastAsia="Times New Roman" w:hAnsi="Arial" w:cs="Times New Roman"/>
        </w:rPr>
        <w:t>Jan Nicholls - Secretary</w:t>
      </w:r>
      <w:r w:rsidRPr="00DF61A0">
        <w:rPr>
          <w:rFonts w:ascii="Arial" w:eastAsia="Times New Roman" w:hAnsi="Arial" w:cs="Times New Roman"/>
        </w:rPr>
        <w:tab/>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lang w:val="sv-SE"/>
        </w:rPr>
        <w:tab/>
      </w:r>
      <w:r w:rsidRPr="00DF61A0">
        <w:rPr>
          <w:rFonts w:ascii="Arial" w:eastAsia="Times New Roman" w:hAnsi="Arial" w:cs="Times New Roman"/>
        </w:rPr>
        <w:tab/>
      </w:r>
    </w:p>
    <w:p w:rsidR="00DF61A0" w:rsidRPr="00DF61A0" w:rsidRDefault="00DF61A0" w:rsidP="00DF61A0">
      <w:pPr>
        <w:spacing w:after="0" w:line="240" w:lineRule="auto"/>
        <w:rPr>
          <w:rFonts w:ascii="Arial" w:eastAsia="Times New Roman" w:hAnsi="Arial" w:cs="Times New Roman"/>
        </w:rPr>
      </w:pPr>
    </w:p>
    <w:p w:rsidR="00DF61A0" w:rsidRPr="00DF61A0" w:rsidRDefault="00DF61A0" w:rsidP="00DF61A0">
      <w:pPr>
        <w:spacing w:after="0" w:line="240" w:lineRule="auto"/>
        <w:rPr>
          <w:rFonts w:ascii="Arial" w:eastAsia="Times New Roman" w:hAnsi="Arial" w:cs="Times New Roman"/>
        </w:rPr>
      </w:pPr>
      <w:r w:rsidRPr="00DF61A0">
        <w:rPr>
          <w:rFonts w:ascii="Arial" w:eastAsia="Times New Roman" w:hAnsi="Arial" w:cs="Times New Roman"/>
        </w:rPr>
        <w:t>Also in attendance: Maria, Pre-registration Graduate at Lazy Hill Pharmacy</w:t>
      </w:r>
    </w:p>
    <w:p w:rsidR="00DF61A0" w:rsidRPr="00DF61A0" w:rsidRDefault="00DF61A0" w:rsidP="00DF61A0">
      <w:pPr>
        <w:spacing w:after="0" w:line="240" w:lineRule="auto"/>
        <w:jc w:val="both"/>
        <w:rPr>
          <w:rFonts w:ascii="Arial" w:eastAsia="Times New Roman" w:hAnsi="Arial" w:cs="Times New Roman"/>
          <w:b/>
        </w:rPr>
      </w:pPr>
    </w:p>
    <w:p w:rsidR="00DF61A0" w:rsidRPr="00DF61A0" w:rsidRDefault="00DF61A0" w:rsidP="00DF61A0">
      <w:pPr>
        <w:spacing w:after="0" w:line="240" w:lineRule="auto"/>
        <w:jc w:val="both"/>
        <w:rPr>
          <w:rFonts w:ascii="Arial" w:eastAsia="Times New Roman" w:hAnsi="Arial" w:cs="Times New Roman"/>
        </w:rPr>
      </w:pPr>
      <w:r w:rsidRPr="00DF61A0">
        <w:rPr>
          <w:rFonts w:ascii="Arial" w:eastAsia="Times New Roman" w:hAnsi="Arial" w:cs="Times New Roman"/>
          <w:b/>
        </w:rPr>
        <w:t xml:space="preserve">Welcome and </w:t>
      </w:r>
      <w:proofErr w:type="spellStart"/>
      <w:r w:rsidRPr="00DF61A0">
        <w:rPr>
          <w:rFonts w:ascii="Arial" w:eastAsia="Times New Roman" w:hAnsi="Arial" w:cs="Times New Roman"/>
          <w:b/>
        </w:rPr>
        <w:t>apolog</w:t>
      </w:r>
      <w:proofErr w:type="spellEnd"/>
      <w:r w:rsidRPr="00DF61A0">
        <w:rPr>
          <w:rFonts w:ascii="Arial" w:eastAsia="Times New Roman" w:hAnsi="Arial" w:cs="Times New Roman"/>
          <w:b/>
          <w:lang w:val="sv-SE"/>
        </w:rPr>
        <w:t>ies:</w:t>
      </w:r>
      <w:r w:rsidRPr="00DF61A0">
        <w:rPr>
          <w:rFonts w:ascii="Arial" w:eastAsia="Times New Roman" w:hAnsi="Arial" w:cs="Times New Roman"/>
          <w:lang w:val="sv-SE"/>
        </w:rPr>
        <w:t xml:space="preserve"> </w:t>
      </w:r>
      <w:r w:rsidRPr="00DF61A0">
        <w:rPr>
          <w:rFonts w:ascii="Arial" w:eastAsia="Times New Roman" w:hAnsi="Arial" w:cs="Times New Roman"/>
        </w:rPr>
        <w:t xml:space="preserve">Jeff Blankley, </w:t>
      </w:r>
      <w:r w:rsidRPr="00DF61A0">
        <w:rPr>
          <w:rFonts w:ascii="Arial" w:eastAsia="Times New Roman" w:hAnsi="Arial" w:cs="Times New Roman"/>
          <w:lang w:val="sv-SE"/>
        </w:rPr>
        <w:t xml:space="preserve">Devita </w:t>
      </w:r>
      <w:r w:rsidRPr="00DF61A0">
        <w:rPr>
          <w:rFonts w:ascii="Arial" w:eastAsia="Times New Roman" w:hAnsi="Arial" w:cs="Times New Roman"/>
          <w:color w:val="0F243E"/>
          <w:lang w:val="sv-SE"/>
        </w:rPr>
        <w:t>Dalvair,</w:t>
      </w:r>
      <w:r w:rsidRPr="00DF61A0">
        <w:rPr>
          <w:rFonts w:ascii="Arial" w:eastAsia="Times New Roman" w:hAnsi="Arial" w:cs="Times New Roman"/>
        </w:rPr>
        <w:t xml:space="preserve"> Hema Patel, Jyoti Saini</w:t>
      </w:r>
    </w:p>
    <w:p w:rsidR="00DF61A0" w:rsidRPr="00DF61A0" w:rsidRDefault="00DF61A0" w:rsidP="00DF61A0">
      <w:pPr>
        <w:spacing w:after="0" w:line="240" w:lineRule="auto"/>
        <w:jc w:val="both"/>
        <w:rPr>
          <w:rFonts w:ascii="Arial" w:eastAsia="Times New Roman" w:hAnsi="Arial" w:cs="Arial"/>
          <w:b/>
        </w:rPr>
      </w:pPr>
    </w:p>
    <w:p w:rsidR="00DF61A0" w:rsidRPr="00DF61A0" w:rsidRDefault="00DF61A0" w:rsidP="00DF61A0">
      <w:pPr>
        <w:spacing w:after="0" w:line="240" w:lineRule="auto"/>
        <w:jc w:val="both"/>
        <w:rPr>
          <w:rFonts w:ascii="Arial" w:eastAsia="Times New Roman" w:hAnsi="Arial" w:cs="Times New Roman"/>
        </w:rPr>
      </w:pPr>
      <w:r w:rsidRPr="00DF61A0">
        <w:rPr>
          <w:rFonts w:ascii="Arial" w:eastAsia="Times New Roman" w:hAnsi="Arial" w:cs="Times New Roman"/>
        </w:rPr>
        <w:t>The meeting began with a round of introductions.</w:t>
      </w:r>
    </w:p>
    <w:p w:rsidR="00DF61A0" w:rsidRPr="00DF61A0" w:rsidRDefault="00DF61A0" w:rsidP="00DF61A0">
      <w:pPr>
        <w:spacing w:after="0" w:line="240" w:lineRule="auto"/>
        <w:jc w:val="both"/>
        <w:rPr>
          <w:rFonts w:ascii="Arial" w:eastAsia="Times New Roman" w:hAnsi="Arial" w:cs="Times New Roman"/>
          <w:b/>
        </w:rPr>
      </w:pPr>
    </w:p>
    <w:p w:rsidR="00DF61A0" w:rsidRPr="00DF61A0" w:rsidRDefault="00DF61A0" w:rsidP="00DF61A0">
      <w:pPr>
        <w:spacing w:after="0" w:line="240" w:lineRule="auto"/>
        <w:jc w:val="both"/>
        <w:rPr>
          <w:rFonts w:ascii="Arial" w:eastAsia="Times New Roman" w:hAnsi="Arial" w:cs="Times New Roman"/>
          <w:b/>
        </w:rPr>
      </w:pPr>
      <w:r w:rsidRPr="00DF61A0">
        <w:rPr>
          <w:rFonts w:ascii="Arial" w:eastAsia="Times New Roman" w:hAnsi="Arial" w:cs="Times New Roman"/>
          <w:b/>
        </w:rPr>
        <w:t>Minutes and Actions</w:t>
      </w:r>
    </w:p>
    <w:p w:rsidR="00DF61A0" w:rsidRPr="00DF61A0" w:rsidRDefault="00DF61A0" w:rsidP="00DF61A0">
      <w:pPr>
        <w:spacing w:after="0" w:line="240" w:lineRule="auto"/>
        <w:jc w:val="both"/>
        <w:rPr>
          <w:rFonts w:ascii="Arial" w:eastAsia="Times New Roman" w:hAnsi="Arial" w:cs="Arial"/>
        </w:rPr>
      </w:pPr>
      <w:r w:rsidRPr="00DF61A0">
        <w:rPr>
          <w:rFonts w:ascii="Arial" w:eastAsia="Times New Roman" w:hAnsi="Arial" w:cs="Arial"/>
        </w:rPr>
        <w:t>There were no changes to the July minutes.</w:t>
      </w:r>
    </w:p>
    <w:p w:rsidR="00DF61A0" w:rsidRPr="00DF61A0" w:rsidRDefault="00DF61A0" w:rsidP="00DF61A0">
      <w:pPr>
        <w:spacing w:after="0" w:line="240" w:lineRule="auto"/>
        <w:jc w:val="both"/>
        <w:rPr>
          <w:rFonts w:ascii="Arial" w:eastAsia="Times New Roman" w:hAnsi="Arial" w:cs="Arial"/>
        </w:rPr>
      </w:pPr>
      <w:r w:rsidRPr="00DF61A0">
        <w:rPr>
          <w:rFonts w:ascii="Arial" w:eastAsia="Times New Roman" w:hAnsi="Arial" w:cs="Arial"/>
        </w:rPr>
        <w:t>The secretary ran through the actions with updates.</w:t>
      </w:r>
    </w:p>
    <w:p w:rsidR="00DF61A0" w:rsidRPr="00DF61A0" w:rsidRDefault="00DF61A0" w:rsidP="00DF61A0">
      <w:pPr>
        <w:spacing w:after="0" w:line="240" w:lineRule="auto"/>
        <w:jc w:val="both"/>
        <w:rPr>
          <w:rFonts w:ascii="Arial" w:eastAsia="Times New Roman" w:hAnsi="Arial" w:cs="Arial"/>
          <w:b/>
        </w:rPr>
      </w:pP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 xml:space="preserve">Meeting with BP, HP; WCCG </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Notes of the meeting are attached with this document.</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i/>
          <w:color w:val="000000"/>
          <w:lang w:val="en-US"/>
        </w:rPr>
        <w:t>Discharge</w:t>
      </w:r>
      <w:r w:rsidRPr="00DF61A0">
        <w:rPr>
          <w:rFonts w:ascii="Arial" w:eastAsia="Times New Roman" w:hAnsi="Arial" w:cs="Arial"/>
          <w:color w:val="000000"/>
          <w:lang w:val="en-US"/>
        </w:rPr>
        <w:t xml:space="preserve"> - Will Willson had presented a paper to the board of the Trust proposing a limited service to SWIFT ward, possibly extending.</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i/>
          <w:color w:val="000000"/>
          <w:lang w:val="en-US"/>
        </w:rPr>
        <w:t xml:space="preserve">Audit – </w:t>
      </w:r>
      <w:r w:rsidRPr="00DF61A0">
        <w:rPr>
          <w:rFonts w:ascii="Arial" w:eastAsia="Times New Roman" w:hAnsi="Arial" w:cs="Arial"/>
          <w:color w:val="000000"/>
          <w:lang w:val="en-US"/>
        </w:rPr>
        <w:t xml:space="preserve">respiratory had been chosen for audit, probably in the spring. </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i/>
          <w:color w:val="000000"/>
          <w:lang w:val="en-US"/>
        </w:rPr>
        <w:t xml:space="preserve">HLP – </w:t>
      </w:r>
      <w:r w:rsidRPr="00DF61A0">
        <w:rPr>
          <w:rFonts w:ascii="Arial" w:eastAsia="Times New Roman" w:hAnsi="Arial" w:cs="Arial"/>
          <w:color w:val="000000"/>
          <w:lang w:val="en-US"/>
        </w:rPr>
        <w:t>had been briefly discussed but there is no possibility of funding at present. CR pointed out progress on a national HLP scheme lead by Gul Root, offering benefits to the project.</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 </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BP had suggested pharmacy send a representative to Star groups, which design treatments for priority disease areas </w:t>
      </w:r>
      <w:proofErr w:type="spellStart"/>
      <w:r w:rsidRPr="00DF61A0">
        <w:rPr>
          <w:rFonts w:ascii="Arial" w:eastAsia="Times New Roman" w:hAnsi="Arial" w:cs="Arial"/>
          <w:color w:val="000000"/>
          <w:lang w:val="en-US"/>
        </w:rPr>
        <w:t>eg</w:t>
      </w:r>
      <w:proofErr w:type="spellEnd"/>
      <w:r w:rsidRPr="00DF61A0">
        <w:rPr>
          <w:rFonts w:ascii="Arial" w:eastAsia="Times New Roman" w:hAnsi="Arial" w:cs="Arial"/>
          <w:color w:val="000000"/>
          <w:lang w:val="en-US"/>
        </w:rPr>
        <w:t xml:space="preserve"> respiratory, diabetes </w:t>
      </w:r>
    </w:p>
    <w:p w:rsidR="00DF61A0" w:rsidRPr="00DF61A0" w:rsidRDefault="00DF61A0" w:rsidP="00DF61A0">
      <w:pPr>
        <w:spacing w:before="240" w:after="240" w:line="240" w:lineRule="auto"/>
        <w:outlineLvl w:val="3"/>
        <w:rPr>
          <w:rFonts w:ascii="Arial" w:eastAsia="Times New Roman" w:hAnsi="Arial" w:cs="Arial"/>
          <w:bCs/>
          <w:color w:val="202020"/>
          <w:lang w:eastAsia="en-GB"/>
        </w:rPr>
      </w:pPr>
      <w:r w:rsidRPr="00DF61A0">
        <w:rPr>
          <w:rFonts w:ascii="Arial" w:eastAsia="Times New Roman" w:hAnsi="Arial" w:cs="Arial"/>
          <w:b/>
          <w:bCs/>
          <w:color w:val="000000"/>
          <w:lang w:eastAsia="en-GB"/>
        </w:rPr>
        <w:t xml:space="preserve">Medicines Optimisation Dashboard </w:t>
      </w:r>
      <w:r w:rsidRPr="00DF61A0">
        <w:rPr>
          <w:rFonts w:ascii="Arial" w:eastAsia="Times New Roman" w:hAnsi="Arial" w:cs="Arial"/>
          <w:bCs/>
          <w:color w:val="000000"/>
          <w:lang w:eastAsia="en-GB"/>
        </w:rPr>
        <w:t>(</w:t>
      </w:r>
      <w:r w:rsidRPr="00DF61A0">
        <w:rPr>
          <w:rFonts w:ascii="Arial" w:eastAsia="Times New Roman" w:hAnsi="Arial" w:cs="Arial"/>
          <w:bCs/>
          <w:color w:val="3300FF"/>
          <w:u w:val="single"/>
          <w:lang w:eastAsia="en-GB"/>
        </w:rPr>
        <w:t>h</w:t>
      </w:r>
      <w:hyperlink r:id="rId5" w:history="1">
        <w:r w:rsidRPr="00DF61A0">
          <w:rPr>
            <w:rFonts w:ascii="Arial" w:eastAsia="Times New Roman" w:hAnsi="Arial" w:cs="Arial"/>
            <w:color w:val="3300FF"/>
            <w:u w:val="single"/>
            <w:lang w:eastAsia="en-GB"/>
          </w:rPr>
          <w:t>ttp://www.england.nhs.uk/ourwork/pe/mo-dash/</w:t>
        </w:r>
      </w:hyperlink>
      <w:r w:rsidRPr="00DF61A0">
        <w:rPr>
          <w:rFonts w:ascii="Arial" w:eastAsia="Times New Roman" w:hAnsi="Arial" w:cs="Arial"/>
          <w:bCs/>
          <w:color w:val="202020"/>
          <w:lang w:eastAsia="en-GB"/>
        </w:rPr>
        <w:t>) Contains a wealth of information – allow time to explore.</w:t>
      </w:r>
    </w:p>
    <w:p w:rsidR="00DF61A0" w:rsidRPr="00DF61A0" w:rsidRDefault="00DF61A0" w:rsidP="00DF61A0">
      <w:pPr>
        <w:spacing w:before="240" w:after="240" w:line="240" w:lineRule="auto"/>
        <w:outlineLvl w:val="3"/>
        <w:rPr>
          <w:rFonts w:ascii="Arial" w:eastAsia="Times New Roman" w:hAnsi="Arial" w:cs="Arial"/>
          <w:bCs/>
          <w:color w:val="000000"/>
          <w:lang w:eastAsia="en-GB"/>
        </w:rPr>
      </w:pPr>
      <w:r w:rsidRPr="00DF61A0">
        <w:rPr>
          <w:rFonts w:ascii="Arial" w:eastAsia="Times New Roman" w:hAnsi="Arial" w:cs="Arial"/>
          <w:bCs/>
          <w:i/>
          <w:color w:val="202020"/>
          <w:lang w:eastAsia="en-GB"/>
        </w:rPr>
        <w:t>Prescribing costs</w:t>
      </w:r>
      <w:r w:rsidRPr="00DF61A0">
        <w:rPr>
          <w:rFonts w:ascii="Arial" w:eastAsia="Times New Roman" w:hAnsi="Arial" w:cs="Arial"/>
          <w:bCs/>
          <w:color w:val="202020"/>
          <w:lang w:eastAsia="en-GB"/>
        </w:rPr>
        <w:t xml:space="preserve"> NP8 and OOP are helping to perpetuate rising costs.</w:t>
      </w: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NHS Checks</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Jay continues to liaise with </w:t>
      </w:r>
      <w:proofErr w:type="spellStart"/>
      <w:r w:rsidRPr="00DF61A0">
        <w:rPr>
          <w:rFonts w:ascii="Arial" w:eastAsia="Times New Roman" w:hAnsi="Arial" w:cs="Arial"/>
          <w:color w:val="000000"/>
          <w:lang w:val="en-US"/>
        </w:rPr>
        <w:t>Drs</w:t>
      </w:r>
      <w:proofErr w:type="spellEnd"/>
      <w:r w:rsidRPr="00DF61A0">
        <w:rPr>
          <w:rFonts w:ascii="Arial" w:eastAsia="Times New Roman" w:hAnsi="Arial" w:cs="Arial"/>
          <w:color w:val="000000"/>
          <w:lang w:val="en-US"/>
        </w:rPr>
        <w:t xml:space="preserve"> Paulette Myers and Nina </w:t>
      </w:r>
      <w:proofErr w:type="spellStart"/>
      <w:r w:rsidRPr="00DF61A0">
        <w:rPr>
          <w:rFonts w:ascii="Arial" w:eastAsia="Times New Roman" w:hAnsi="Arial" w:cs="Arial"/>
          <w:color w:val="000000"/>
          <w:lang w:val="en-US"/>
        </w:rPr>
        <w:t>Chouhan-Lall</w:t>
      </w:r>
      <w:proofErr w:type="spellEnd"/>
      <w:r w:rsidRPr="00DF61A0">
        <w:rPr>
          <w:rFonts w:ascii="Arial" w:eastAsia="Times New Roman" w:hAnsi="Arial" w:cs="Arial"/>
          <w:color w:val="000000"/>
          <w:lang w:val="en-US"/>
        </w:rPr>
        <w:t>. He had received a paper and asked for clarification on a few points, including</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Trimming down questions to those tests available in the pharmacy;</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No funding for:</w:t>
      </w:r>
    </w:p>
    <w:p w:rsidR="00DF61A0" w:rsidRPr="00DF61A0" w:rsidRDefault="00DF61A0" w:rsidP="00DF61A0">
      <w:pPr>
        <w:spacing w:after="0" w:line="240" w:lineRule="auto"/>
        <w:jc w:val="both"/>
        <w:rPr>
          <w:rFonts w:ascii="Arial" w:eastAsia="Times New Roman" w:hAnsi="Arial" w:cs="Arial"/>
          <w:color w:val="000000"/>
          <w:lang w:val="en-US"/>
        </w:rPr>
      </w:pPr>
      <w:proofErr w:type="gramStart"/>
      <w:r w:rsidRPr="00DF61A0">
        <w:rPr>
          <w:rFonts w:ascii="Arial" w:eastAsia="Times New Roman" w:hAnsi="Arial" w:cs="Arial"/>
          <w:color w:val="000000"/>
          <w:lang w:val="en-US"/>
        </w:rPr>
        <w:t>consumables</w:t>
      </w:r>
      <w:proofErr w:type="gramEnd"/>
      <w:r w:rsidRPr="00DF61A0">
        <w:rPr>
          <w:rFonts w:ascii="Arial" w:eastAsia="Times New Roman" w:hAnsi="Arial" w:cs="Arial"/>
          <w:color w:val="000000"/>
          <w:lang w:val="en-US"/>
        </w:rPr>
        <w:t xml:space="preserve"> except typewriter ribbon;</w:t>
      </w:r>
    </w:p>
    <w:p w:rsidR="00DF61A0" w:rsidRPr="00DF61A0" w:rsidRDefault="00DF61A0" w:rsidP="00DF61A0">
      <w:pPr>
        <w:spacing w:after="0" w:line="240" w:lineRule="auto"/>
        <w:jc w:val="both"/>
        <w:rPr>
          <w:rFonts w:ascii="Arial" w:eastAsia="Times New Roman" w:hAnsi="Arial" w:cs="Arial"/>
          <w:color w:val="000000"/>
          <w:lang w:val="en-US"/>
        </w:rPr>
      </w:pPr>
      <w:proofErr w:type="spellStart"/>
      <w:r w:rsidRPr="00DF61A0">
        <w:rPr>
          <w:rFonts w:ascii="Arial" w:eastAsia="Times New Roman" w:hAnsi="Arial" w:cs="Arial"/>
          <w:color w:val="000000"/>
          <w:lang w:val="en-US"/>
        </w:rPr>
        <w:t>HepB</w:t>
      </w:r>
      <w:proofErr w:type="spellEnd"/>
      <w:r w:rsidRPr="00DF61A0">
        <w:rPr>
          <w:rFonts w:ascii="Arial" w:eastAsia="Times New Roman" w:hAnsi="Arial" w:cs="Arial"/>
          <w:color w:val="000000"/>
          <w:lang w:val="en-US"/>
        </w:rPr>
        <w:t xml:space="preserve"> vaccination – also expected to be mandatory for ‘flu 2015;</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Set up fee.</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However there is a willingness to provide evening training and some equipment will be provided. It is expected that ~ 6 pharmacies may be commissioned on geographical and/or </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proofErr w:type="gramStart"/>
      <w:r w:rsidRPr="00DF61A0">
        <w:rPr>
          <w:rFonts w:ascii="Arial" w:eastAsia="Times New Roman" w:hAnsi="Arial" w:cs="Arial"/>
          <w:color w:val="000000"/>
          <w:lang w:val="en-US"/>
        </w:rPr>
        <w:t>demographical</w:t>
      </w:r>
      <w:proofErr w:type="gramEnd"/>
      <w:r w:rsidRPr="00DF61A0">
        <w:rPr>
          <w:rFonts w:ascii="Arial" w:eastAsia="Times New Roman" w:hAnsi="Arial" w:cs="Arial"/>
          <w:color w:val="000000"/>
          <w:lang w:val="en-US"/>
        </w:rPr>
        <w:t xml:space="preserve"> criteria. There is the option to purchase cartridges (~£7) personally or from the commissioner (£30 - £7). The target for checks is 28/month, 60/quarter. </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There are ambiguities around the protocol </w:t>
      </w:r>
      <w:proofErr w:type="spellStart"/>
      <w:r w:rsidRPr="00DF61A0">
        <w:rPr>
          <w:rFonts w:ascii="Arial" w:eastAsia="Times New Roman" w:hAnsi="Arial" w:cs="Arial"/>
          <w:color w:val="000000"/>
          <w:lang w:val="en-US"/>
        </w:rPr>
        <w:t>ie</w:t>
      </w:r>
      <w:proofErr w:type="spellEnd"/>
      <w:r w:rsidRPr="00DF61A0">
        <w:rPr>
          <w:rFonts w:ascii="Arial" w:eastAsia="Times New Roman" w:hAnsi="Arial" w:cs="Arial"/>
          <w:color w:val="000000"/>
          <w:lang w:val="en-US"/>
        </w:rPr>
        <w:t xml:space="preserve"> annual or 5 year check? </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Tenders are likely to request 12-month contract. Alan </w:t>
      </w:r>
      <w:proofErr w:type="spellStart"/>
      <w:r w:rsidRPr="00DF61A0">
        <w:rPr>
          <w:rFonts w:ascii="Arial" w:eastAsia="Times New Roman" w:hAnsi="Arial" w:cs="Arial"/>
          <w:color w:val="000000"/>
          <w:lang w:val="en-US"/>
        </w:rPr>
        <w:t>Turrell</w:t>
      </w:r>
      <w:proofErr w:type="spellEnd"/>
      <w:r w:rsidRPr="00DF61A0">
        <w:rPr>
          <w:rFonts w:ascii="Arial" w:eastAsia="Times New Roman" w:hAnsi="Arial" w:cs="Arial"/>
          <w:color w:val="000000"/>
          <w:lang w:val="en-US"/>
        </w:rPr>
        <w:t xml:space="preserve"> is involved in the process.  </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Cluster Meeting</w:t>
      </w: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color w:val="000000"/>
          <w:lang w:val="en-US"/>
        </w:rPr>
        <w:t xml:space="preserve">Had </w:t>
      </w:r>
      <w:proofErr w:type="spellStart"/>
      <w:r w:rsidRPr="00DF61A0">
        <w:rPr>
          <w:rFonts w:ascii="Arial" w:eastAsia="Times New Roman" w:hAnsi="Arial" w:cs="Arial"/>
          <w:color w:val="000000"/>
          <w:lang w:val="en-US"/>
        </w:rPr>
        <w:t>centred</w:t>
      </w:r>
      <w:proofErr w:type="spellEnd"/>
      <w:r w:rsidRPr="00DF61A0">
        <w:rPr>
          <w:rFonts w:ascii="Arial" w:eastAsia="Times New Roman" w:hAnsi="Arial" w:cs="Arial"/>
          <w:color w:val="000000"/>
          <w:lang w:val="en-US"/>
        </w:rPr>
        <w:t xml:space="preserve"> on MAS (Wolves, Dudley, </w:t>
      </w:r>
      <w:proofErr w:type="gramStart"/>
      <w:r w:rsidRPr="00DF61A0">
        <w:rPr>
          <w:rFonts w:ascii="Arial" w:eastAsia="Times New Roman" w:hAnsi="Arial" w:cs="Arial"/>
          <w:color w:val="000000"/>
          <w:lang w:val="en-US"/>
        </w:rPr>
        <w:t>Sandwell</w:t>
      </w:r>
      <w:proofErr w:type="gramEnd"/>
      <w:r w:rsidRPr="00DF61A0">
        <w:rPr>
          <w:rFonts w:ascii="Arial" w:eastAsia="Times New Roman" w:hAnsi="Arial" w:cs="Arial"/>
          <w:color w:val="000000"/>
          <w:lang w:val="en-US"/>
        </w:rPr>
        <w:t>) and…</w:t>
      </w: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‘Flu Service</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Plans are well advanced, registration for pharmacy premises must be with NHS-E by </w:t>
      </w:r>
      <w:r w:rsidRPr="00DF61A0">
        <w:rPr>
          <w:rFonts w:ascii="Arial" w:eastAsia="Times New Roman" w:hAnsi="Arial" w:cs="Arial"/>
          <w:b/>
          <w:color w:val="000000"/>
          <w:lang w:val="en-US"/>
        </w:rPr>
        <w:t>24</w:t>
      </w:r>
      <w:r w:rsidRPr="00DF61A0">
        <w:rPr>
          <w:rFonts w:ascii="Arial" w:eastAsia="Times New Roman" w:hAnsi="Arial" w:cs="Arial"/>
          <w:b/>
          <w:color w:val="000000"/>
          <w:vertAlign w:val="superscript"/>
          <w:lang w:val="en-US"/>
        </w:rPr>
        <w:t>th</w:t>
      </w:r>
      <w:r w:rsidRPr="00DF61A0">
        <w:rPr>
          <w:rFonts w:ascii="Arial" w:eastAsia="Times New Roman" w:hAnsi="Arial" w:cs="Arial"/>
          <w:b/>
          <w:color w:val="000000"/>
          <w:lang w:val="en-US"/>
        </w:rPr>
        <w:t xml:space="preserve"> of September </w:t>
      </w:r>
      <w:r w:rsidRPr="00DF61A0">
        <w:rPr>
          <w:rFonts w:ascii="Arial" w:eastAsia="Times New Roman" w:hAnsi="Arial" w:cs="Arial"/>
          <w:color w:val="000000"/>
          <w:lang w:val="en-US"/>
        </w:rPr>
        <w:t>for a 1</w:t>
      </w:r>
      <w:r w:rsidRPr="00DF61A0">
        <w:rPr>
          <w:rFonts w:ascii="Arial" w:eastAsia="Times New Roman" w:hAnsi="Arial" w:cs="Arial"/>
          <w:color w:val="000000"/>
          <w:vertAlign w:val="superscript"/>
          <w:lang w:val="en-US"/>
        </w:rPr>
        <w:t>st</w:t>
      </w:r>
      <w:r w:rsidRPr="00DF61A0">
        <w:rPr>
          <w:rFonts w:ascii="Arial" w:eastAsia="Times New Roman" w:hAnsi="Arial" w:cs="Arial"/>
          <w:color w:val="000000"/>
          <w:lang w:val="en-US"/>
        </w:rPr>
        <w:t xml:space="preserve"> October start. Registration (at least initially) will be via the Walsall website.</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Jay attends the</w:t>
      </w:r>
      <w:r w:rsidRPr="00DF61A0">
        <w:rPr>
          <w:rFonts w:ascii="Arial" w:eastAsia="Times New Roman" w:hAnsi="Arial" w:cs="Arial"/>
          <w:b/>
          <w:color w:val="000000"/>
          <w:lang w:val="en-US"/>
        </w:rPr>
        <w:t xml:space="preserve"> ‘Flu Forum </w:t>
      </w:r>
      <w:r w:rsidRPr="00DF61A0">
        <w:rPr>
          <w:rFonts w:ascii="Arial" w:eastAsia="Times New Roman" w:hAnsi="Arial" w:cs="Arial"/>
          <w:color w:val="000000"/>
          <w:lang w:val="en-US"/>
        </w:rPr>
        <w:t>in Walsall, giving us an insight on the overall service and access to promotional materials.</w:t>
      </w:r>
    </w:p>
    <w:p w:rsidR="00DF61A0" w:rsidRPr="00DF61A0" w:rsidRDefault="00DF61A0" w:rsidP="00DF61A0">
      <w:pPr>
        <w:spacing w:after="0" w:line="240" w:lineRule="auto"/>
        <w:jc w:val="both"/>
        <w:rPr>
          <w:rFonts w:ascii="Arial" w:eastAsia="Times New Roman" w:hAnsi="Arial" w:cs="Arial"/>
          <w:b/>
          <w:color w:val="000000"/>
          <w:lang w:val="en-US"/>
        </w:rPr>
      </w:pP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 xml:space="preserve">LPN </w:t>
      </w:r>
    </w:p>
    <w:p w:rsidR="00DF61A0" w:rsidRPr="00DF61A0" w:rsidRDefault="00DF61A0" w:rsidP="00DF61A0">
      <w:pPr>
        <w:spacing w:after="0" w:line="240" w:lineRule="auto"/>
        <w:jc w:val="both"/>
        <w:rPr>
          <w:rFonts w:ascii="Arial" w:eastAsia="Times New Roman" w:hAnsi="Arial" w:cs="Arial"/>
          <w:color w:val="000000"/>
          <w:lang w:val="en-US"/>
        </w:rPr>
      </w:pPr>
      <w:proofErr w:type="gramStart"/>
      <w:r w:rsidRPr="00DF61A0">
        <w:rPr>
          <w:rFonts w:ascii="Arial" w:eastAsia="Times New Roman" w:hAnsi="Arial" w:cs="Arial"/>
          <w:color w:val="000000"/>
          <w:lang w:val="en-US"/>
        </w:rPr>
        <w:t>Newsletter due soon.</w:t>
      </w:r>
      <w:proofErr w:type="gramEnd"/>
      <w:r w:rsidRPr="00DF61A0">
        <w:rPr>
          <w:rFonts w:ascii="Arial" w:eastAsia="Times New Roman" w:hAnsi="Arial" w:cs="Arial"/>
          <w:color w:val="000000"/>
          <w:lang w:val="en-US"/>
        </w:rPr>
        <w:t xml:space="preserve"> Once MAS and ‘flu are established LPN will transfer effort to other priorities </w:t>
      </w:r>
      <w:proofErr w:type="spellStart"/>
      <w:r w:rsidRPr="00DF61A0">
        <w:rPr>
          <w:rFonts w:ascii="Arial" w:eastAsia="Times New Roman" w:hAnsi="Arial" w:cs="Arial"/>
          <w:color w:val="000000"/>
          <w:lang w:val="en-US"/>
        </w:rPr>
        <w:t>eg</w:t>
      </w:r>
      <w:proofErr w:type="spellEnd"/>
      <w:r w:rsidRPr="00DF61A0">
        <w:rPr>
          <w:rFonts w:ascii="Arial" w:eastAsia="Times New Roman" w:hAnsi="Arial" w:cs="Arial"/>
          <w:color w:val="000000"/>
          <w:lang w:val="en-US"/>
        </w:rPr>
        <w:t xml:space="preserve"> discharge, respiratory  </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LMC</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GPs had a presentation on patient access to their own medical records; the GPs </w:t>
      </w:r>
      <w:proofErr w:type="spellStart"/>
      <w:r w:rsidRPr="00DF61A0">
        <w:rPr>
          <w:rFonts w:ascii="Arial" w:eastAsia="Times New Roman" w:hAnsi="Arial" w:cs="Arial"/>
          <w:color w:val="000000"/>
          <w:lang w:val="en-US"/>
        </w:rPr>
        <w:t>favour</w:t>
      </w:r>
      <w:proofErr w:type="spellEnd"/>
      <w:r w:rsidRPr="00DF61A0">
        <w:rPr>
          <w:rFonts w:ascii="Arial" w:eastAsia="Times New Roman" w:hAnsi="Arial" w:cs="Arial"/>
          <w:color w:val="000000"/>
          <w:lang w:val="en-US"/>
        </w:rPr>
        <w:t xml:space="preserve"> a minimum set of 2 data.</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  </w:t>
      </w: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HWB</w:t>
      </w:r>
    </w:p>
    <w:p w:rsidR="00DF61A0" w:rsidRPr="00DF61A0" w:rsidRDefault="00DF61A0" w:rsidP="00DF61A0">
      <w:pPr>
        <w:spacing w:after="0" w:line="240" w:lineRule="auto"/>
        <w:jc w:val="both"/>
        <w:rPr>
          <w:rFonts w:ascii="Arial" w:eastAsia="Times New Roman" w:hAnsi="Arial" w:cs="Arial"/>
          <w:color w:val="000000"/>
          <w:lang w:val="en-US"/>
        </w:rPr>
      </w:pPr>
      <w:proofErr w:type="spellStart"/>
      <w:r w:rsidRPr="00DF61A0">
        <w:rPr>
          <w:rFonts w:ascii="Arial" w:eastAsia="Times New Roman" w:hAnsi="Arial" w:cs="Arial"/>
          <w:color w:val="000000"/>
          <w:lang w:val="en-US"/>
        </w:rPr>
        <w:t>HealthWatch</w:t>
      </w:r>
      <w:proofErr w:type="spellEnd"/>
      <w:r w:rsidRPr="00DF61A0">
        <w:rPr>
          <w:rFonts w:ascii="Arial" w:eastAsia="Times New Roman" w:hAnsi="Arial" w:cs="Arial"/>
          <w:color w:val="000000"/>
          <w:lang w:val="en-US"/>
        </w:rPr>
        <w:t xml:space="preserve"> had presented to the board, as they represent patients’ interests in the new system the organization potentially have considerable influence and can introduce items to the HWB agenda, something we are unable to do.</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Public Health </w:t>
      </w:r>
      <w:proofErr w:type="gramStart"/>
      <w:r w:rsidRPr="00DF61A0">
        <w:rPr>
          <w:rFonts w:ascii="Arial" w:eastAsia="Times New Roman" w:hAnsi="Arial" w:cs="Arial"/>
          <w:color w:val="000000"/>
          <w:lang w:val="en-US"/>
        </w:rPr>
        <w:t>are</w:t>
      </w:r>
      <w:proofErr w:type="gramEnd"/>
      <w:r w:rsidRPr="00DF61A0">
        <w:rPr>
          <w:rFonts w:ascii="Arial" w:eastAsia="Times New Roman" w:hAnsi="Arial" w:cs="Arial"/>
          <w:color w:val="000000"/>
          <w:lang w:val="en-US"/>
        </w:rPr>
        <w:t xml:space="preserve"> entering an interesting phase as they have no Medical Director and senior member of staff </w:t>
      </w:r>
      <w:proofErr w:type="spellStart"/>
      <w:r w:rsidRPr="00DF61A0">
        <w:rPr>
          <w:rFonts w:ascii="Arial" w:eastAsia="Times New Roman" w:hAnsi="Arial" w:cs="Arial"/>
          <w:color w:val="000000"/>
          <w:lang w:val="en-US"/>
        </w:rPr>
        <w:t>Cath</w:t>
      </w:r>
      <w:proofErr w:type="spellEnd"/>
      <w:r w:rsidRPr="00DF61A0">
        <w:rPr>
          <w:rFonts w:ascii="Arial" w:eastAsia="Times New Roman" w:hAnsi="Arial" w:cs="Arial"/>
          <w:color w:val="000000"/>
          <w:lang w:val="en-US"/>
        </w:rPr>
        <w:t xml:space="preserve"> </w:t>
      </w:r>
      <w:proofErr w:type="spellStart"/>
      <w:r w:rsidRPr="00DF61A0">
        <w:rPr>
          <w:rFonts w:ascii="Arial" w:eastAsia="Times New Roman" w:hAnsi="Arial" w:cs="Arial"/>
          <w:color w:val="000000"/>
          <w:lang w:val="en-US"/>
        </w:rPr>
        <w:t>Boneham</w:t>
      </w:r>
      <w:proofErr w:type="spellEnd"/>
      <w:r w:rsidRPr="00DF61A0">
        <w:rPr>
          <w:rFonts w:ascii="Arial" w:eastAsia="Times New Roman" w:hAnsi="Arial" w:cs="Arial"/>
          <w:color w:val="000000"/>
          <w:lang w:val="en-US"/>
        </w:rPr>
        <w:t xml:space="preserve"> is retiring.</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 </w:t>
      </w:r>
    </w:p>
    <w:p w:rsidR="00DF61A0" w:rsidRPr="00DF61A0" w:rsidRDefault="00DF61A0" w:rsidP="00DF61A0">
      <w:pPr>
        <w:spacing w:after="0" w:line="240" w:lineRule="auto"/>
        <w:jc w:val="both"/>
        <w:rPr>
          <w:rFonts w:ascii="Arial" w:eastAsia="Times New Roman" w:hAnsi="Arial" w:cs="Arial"/>
          <w:b/>
          <w:color w:val="000000"/>
          <w:lang w:val="en-US"/>
        </w:rPr>
      </w:pPr>
      <w:r w:rsidRPr="00DF61A0">
        <w:rPr>
          <w:rFonts w:ascii="Arial" w:eastAsia="Times New Roman" w:hAnsi="Arial" w:cs="Arial"/>
          <w:b/>
          <w:color w:val="000000"/>
          <w:lang w:val="en-US"/>
        </w:rPr>
        <w:t>Payment update</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Hema had circulated an email stating that the LA had recently settled all the outstanding service claims. Apparently she had provided a spreadsheet with a full breakdown, largely ignored. Contractors reported that there had been no confirmation, no explanation and no contact information for queries, making it impossible for contractors to question or reconcile. </w:t>
      </w: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The Chair would feed back the committee’s response to this fiasco.</w:t>
      </w:r>
    </w:p>
    <w:p w:rsidR="00DF61A0" w:rsidRPr="00DF61A0" w:rsidRDefault="00DF61A0" w:rsidP="00DF61A0">
      <w:pPr>
        <w:spacing w:after="0" w:line="240" w:lineRule="auto"/>
        <w:jc w:val="both"/>
        <w:rPr>
          <w:rFonts w:ascii="Arial" w:eastAsia="Times New Roman" w:hAnsi="Arial" w:cs="Arial"/>
          <w:color w:val="000000"/>
          <w:lang w:val="en-US"/>
        </w:rPr>
      </w:pPr>
    </w:p>
    <w:p w:rsidR="00DF61A0" w:rsidRPr="00DF61A0" w:rsidRDefault="00DF61A0" w:rsidP="00DF61A0">
      <w:pPr>
        <w:spacing w:after="0" w:line="240" w:lineRule="auto"/>
        <w:jc w:val="both"/>
        <w:rPr>
          <w:rFonts w:ascii="Arial" w:eastAsia="Times New Roman" w:hAnsi="Arial" w:cs="Arial"/>
          <w:color w:val="000000"/>
          <w:lang w:val="en-US"/>
        </w:rPr>
      </w:pPr>
      <w:r w:rsidRPr="00DF61A0">
        <w:rPr>
          <w:rFonts w:ascii="Arial" w:eastAsia="Times New Roman" w:hAnsi="Arial" w:cs="Arial"/>
          <w:color w:val="000000"/>
          <w:lang w:val="en-US"/>
        </w:rPr>
        <w:t xml:space="preserve">The group reviewed the ‘flu tab on the website via a projector kindly supplied by </w:t>
      </w:r>
      <w:proofErr w:type="spellStart"/>
      <w:r w:rsidRPr="00DF61A0">
        <w:rPr>
          <w:rFonts w:ascii="Arial" w:eastAsia="Times New Roman" w:hAnsi="Arial" w:cs="Arial"/>
          <w:color w:val="000000"/>
          <w:lang w:val="en-US"/>
        </w:rPr>
        <w:t>Chetan</w:t>
      </w:r>
      <w:proofErr w:type="spellEnd"/>
      <w:r w:rsidRPr="00DF61A0">
        <w:rPr>
          <w:rFonts w:ascii="Arial" w:eastAsia="Times New Roman" w:hAnsi="Arial" w:cs="Arial"/>
          <w:color w:val="000000"/>
          <w:lang w:val="en-US"/>
        </w:rPr>
        <w:t xml:space="preserve"> to familiarize them with information available there.</w:t>
      </w: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r w:rsidRPr="00DF61A0">
        <w:rPr>
          <w:rFonts w:ascii="Arial" w:eastAsia="Times New Roman" w:hAnsi="Arial" w:cs="Times New Roman"/>
          <w:b/>
        </w:rPr>
        <w:t>Date of next meeting: October 8</w:t>
      </w:r>
      <w:r w:rsidRPr="00DF61A0">
        <w:rPr>
          <w:rFonts w:ascii="Arial" w:eastAsia="Times New Roman" w:hAnsi="Arial" w:cs="Times New Roman"/>
          <w:b/>
          <w:vertAlign w:val="superscript"/>
        </w:rPr>
        <w:t>th</w:t>
      </w:r>
      <w:r w:rsidRPr="00DF61A0">
        <w:rPr>
          <w:rFonts w:ascii="Arial" w:eastAsia="Times New Roman" w:hAnsi="Arial" w:cs="Times New Roman"/>
        </w:rPr>
        <w:t xml:space="preserve">, </w:t>
      </w:r>
      <w:r w:rsidRPr="00DF61A0">
        <w:rPr>
          <w:rFonts w:ascii="Calibri" w:eastAsia="Times New Roman" w:hAnsi="Calibri" w:cs="Calibri"/>
          <w:b/>
          <w:color w:val="000000"/>
          <w:sz w:val="24"/>
          <w:szCs w:val="24"/>
          <w:lang w:val="en-US"/>
        </w:rPr>
        <w:t>November 12</w:t>
      </w:r>
      <w:r w:rsidRPr="00DF61A0">
        <w:rPr>
          <w:rFonts w:ascii="Calibri" w:eastAsia="Times New Roman" w:hAnsi="Calibri" w:cs="Calibri"/>
          <w:b/>
          <w:color w:val="000000"/>
          <w:sz w:val="24"/>
          <w:szCs w:val="24"/>
          <w:vertAlign w:val="superscript"/>
          <w:lang w:val="en-US"/>
        </w:rPr>
        <w:t>th</w:t>
      </w: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Default="00DF61A0" w:rsidP="00DF61A0">
      <w:pPr>
        <w:spacing w:after="0" w:line="240" w:lineRule="auto"/>
        <w:jc w:val="both"/>
        <w:rPr>
          <w:rFonts w:ascii="Calibri" w:eastAsia="Times New Roman" w:hAnsi="Calibri" w:cs="Calibri"/>
          <w:b/>
          <w:color w:val="000000"/>
          <w:sz w:val="24"/>
          <w:szCs w:val="24"/>
          <w:vertAlign w:val="superscript"/>
          <w:lang w:val="en-US"/>
        </w:rPr>
      </w:pPr>
    </w:p>
    <w:p w:rsidR="00DF61A0" w:rsidRPr="00DF61A0" w:rsidRDefault="00DF61A0" w:rsidP="00DF61A0">
      <w:pPr>
        <w:spacing w:after="0" w:line="240" w:lineRule="auto"/>
        <w:jc w:val="both"/>
        <w:rPr>
          <w:rFonts w:ascii="Calibri" w:eastAsia="Times New Roman" w:hAnsi="Calibri" w:cs="Calibri"/>
          <w:b/>
          <w:color w:val="000000"/>
          <w:sz w:val="24"/>
          <w:szCs w:val="24"/>
          <w:lang w:val="en-US"/>
        </w:rPr>
      </w:pPr>
      <w:bookmarkStart w:id="0" w:name="_GoBack"/>
      <w:bookmarkEnd w:id="0"/>
    </w:p>
    <w:p w:rsidR="00DF61A0" w:rsidRPr="00DF61A0" w:rsidRDefault="00DF61A0" w:rsidP="00DF61A0">
      <w:pPr>
        <w:spacing w:after="0" w:line="240" w:lineRule="auto"/>
        <w:jc w:val="both"/>
        <w:rPr>
          <w:rFonts w:ascii="Arial" w:eastAsia="Times New Roman" w:hAnsi="Arial" w:cs="Times New Roman"/>
        </w:rPr>
      </w:pPr>
    </w:p>
    <w:p w:rsidR="00DF61A0" w:rsidRPr="00DF61A0" w:rsidRDefault="00DF61A0" w:rsidP="00DF61A0">
      <w:pPr>
        <w:shd w:val="clear" w:color="auto" w:fill="FFFFFF"/>
        <w:spacing w:after="0" w:line="240" w:lineRule="auto"/>
        <w:rPr>
          <w:rFonts w:ascii="Times New Roman" w:eastAsia="Times New Roman" w:hAnsi="Times New Roman" w:cs="Times New Roman"/>
          <w:b/>
          <w:color w:val="000000"/>
          <w:sz w:val="28"/>
          <w:szCs w:val="28"/>
          <w:lang w:val="en-US"/>
        </w:rPr>
      </w:pPr>
      <w:r w:rsidRPr="00DF61A0">
        <w:rPr>
          <w:rFonts w:ascii="Calibri" w:eastAsia="Times New Roman" w:hAnsi="Calibri" w:cs="Calibri"/>
          <w:b/>
          <w:i/>
          <w:color w:val="000000"/>
          <w:sz w:val="28"/>
          <w:szCs w:val="28"/>
          <w:lang w:val="en-US"/>
        </w:rPr>
        <w:t xml:space="preserve">Actions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417"/>
        <w:gridCol w:w="567"/>
        <w:gridCol w:w="425"/>
      </w:tblGrid>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Press for access to STAR groups</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rPr>
            </w:pPr>
            <w:r w:rsidRPr="00DF61A0">
              <w:rPr>
                <w:rFonts w:ascii="Calibri" w:eastAsia="Times New Roman" w:hAnsi="Calibri" w:cs="Calibri"/>
                <w:i/>
              </w:rPr>
              <w:t>Jay/Jan</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0"/>
                <w:szCs w:val="20"/>
                <w:lang w:val="en-US"/>
              </w:rPr>
            </w:pPr>
            <w:r w:rsidRPr="00DF61A0">
              <w:rPr>
                <w:rFonts w:ascii="Calibri" w:eastAsia="Times New Roman" w:hAnsi="Calibri" w:cs="Calibri"/>
                <w:color w:val="000000"/>
                <w:sz w:val="20"/>
                <w:szCs w:val="20"/>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Respiratory event – spring? Check with BP. HP</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Jay/Jan</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roofErr w:type="spellStart"/>
            <w:r w:rsidRPr="00DF61A0">
              <w:rPr>
                <w:rFonts w:ascii="Calibri" w:eastAsia="Times New Roman" w:hAnsi="Calibri" w:cs="Calibri"/>
                <w:i/>
                <w:color w:val="000000"/>
                <w:lang w:val="en-US"/>
              </w:rPr>
              <w:t>Healthchecks</w:t>
            </w:r>
            <w:proofErr w:type="spellEnd"/>
            <w:r w:rsidRPr="00DF61A0">
              <w:rPr>
                <w:rFonts w:ascii="Calibri" w:eastAsia="Times New Roman" w:hAnsi="Calibri" w:cs="Calibri"/>
                <w:i/>
                <w:color w:val="000000"/>
                <w:lang w:val="en-US"/>
              </w:rPr>
              <w:t xml:space="preserve">, continue discussions  </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Jay</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 xml:space="preserve">‘Flu service – fill out online form </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all</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r w:rsidRPr="00DF61A0">
              <w:rPr>
                <w:rFonts w:ascii="Calibri" w:eastAsia="Times New Roman" w:hAnsi="Calibri" w:cs="Calibri"/>
                <w:i/>
                <w:color w:val="000000"/>
                <w:sz w:val="24"/>
                <w:szCs w:val="24"/>
                <w:lang w:val="en-US"/>
              </w:rPr>
              <w:t>√</w:t>
            </w: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 xml:space="preserve">Alert </w:t>
            </w:r>
            <w:proofErr w:type="spellStart"/>
            <w:r w:rsidRPr="00DF61A0">
              <w:rPr>
                <w:rFonts w:ascii="Calibri" w:eastAsia="Times New Roman" w:hAnsi="Calibri" w:cs="Calibri"/>
                <w:i/>
                <w:color w:val="000000"/>
                <w:lang w:val="en-US"/>
              </w:rPr>
              <w:t>EoI</w:t>
            </w:r>
            <w:proofErr w:type="spellEnd"/>
            <w:r w:rsidRPr="00DF61A0">
              <w:rPr>
                <w:rFonts w:ascii="Calibri" w:eastAsia="Times New Roman" w:hAnsi="Calibri" w:cs="Calibri"/>
                <w:i/>
                <w:color w:val="000000"/>
                <w:lang w:val="en-US"/>
              </w:rPr>
              <w:t xml:space="preserve"> contractors</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Jan</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Payments – contact Hema for comment and an LA contact</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Jan</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Times New Roman"/>
                <w:i/>
              </w:rPr>
              <w:t>Respond to good practice guidelines</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Jay</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Follow up adult safeguarding policy</w:t>
            </w: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r w:rsidRPr="00DF61A0">
              <w:rPr>
                <w:rFonts w:ascii="Calibri" w:eastAsia="Times New Roman" w:hAnsi="Calibri" w:cs="Calibri"/>
                <w:i/>
                <w:color w:val="000000"/>
                <w:lang w:val="en-US"/>
              </w:rPr>
              <w:t>Jan</w:t>
            </w: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r w:rsidRPr="00DF61A0">
              <w:rPr>
                <w:rFonts w:ascii="Calibri" w:eastAsia="Times New Roman" w:hAnsi="Calibri" w:cs="Calibri"/>
                <w:color w:val="000000"/>
                <w:sz w:val="24"/>
                <w:szCs w:val="24"/>
                <w:lang w:val="en-US"/>
              </w:rPr>
              <w:t>x</w:t>
            </w: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rPr>
          <w:trHeight w:val="284"/>
        </w:trPr>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r w:rsidR="00DF61A0" w:rsidRPr="00DF61A0" w:rsidTr="008D5B0E">
        <w:tc>
          <w:tcPr>
            <w:tcW w:w="6771"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1417" w:type="dxa"/>
            <w:shd w:val="clear" w:color="auto" w:fill="DBE5F1"/>
          </w:tcPr>
          <w:p w:rsidR="00DF61A0" w:rsidRPr="00DF61A0" w:rsidRDefault="00DF61A0" w:rsidP="00DF61A0">
            <w:pPr>
              <w:spacing w:after="0" w:line="240" w:lineRule="auto"/>
              <w:rPr>
                <w:rFonts w:ascii="Calibri" w:eastAsia="Times New Roman" w:hAnsi="Calibri" w:cs="Calibri"/>
                <w:i/>
                <w:color w:val="000000"/>
                <w:lang w:val="en-US"/>
              </w:rPr>
            </w:pPr>
          </w:p>
        </w:tc>
        <w:tc>
          <w:tcPr>
            <w:tcW w:w="567" w:type="dxa"/>
            <w:shd w:val="clear" w:color="auto" w:fill="DBE5F1"/>
          </w:tcPr>
          <w:p w:rsidR="00DF61A0" w:rsidRPr="00DF61A0" w:rsidRDefault="00DF61A0" w:rsidP="00DF61A0">
            <w:pPr>
              <w:spacing w:after="0" w:line="240" w:lineRule="auto"/>
              <w:rPr>
                <w:rFonts w:ascii="Calibri" w:eastAsia="Times New Roman" w:hAnsi="Calibri" w:cs="Calibri"/>
                <w:color w:val="000000"/>
                <w:sz w:val="24"/>
                <w:szCs w:val="24"/>
                <w:lang w:val="en-US"/>
              </w:rPr>
            </w:pPr>
          </w:p>
        </w:tc>
        <w:tc>
          <w:tcPr>
            <w:tcW w:w="425" w:type="dxa"/>
            <w:shd w:val="clear" w:color="auto" w:fill="DBE5F1"/>
          </w:tcPr>
          <w:p w:rsidR="00DF61A0" w:rsidRPr="00DF61A0" w:rsidRDefault="00DF61A0" w:rsidP="00DF61A0">
            <w:pPr>
              <w:spacing w:after="0" w:line="240" w:lineRule="auto"/>
              <w:rPr>
                <w:rFonts w:ascii="Calibri" w:eastAsia="Times New Roman" w:hAnsi="Calibri" w:cs="Calibri"/>
                <w:i/>
                <w:color w:val="000000"/>
                <w:sz w:val="24"/>
                <w:szCs w:val="24"/>
                <w:lang w:val="en-US"/>
              </w:rPr>
            </w:pPr>
          </w:p>
        </w:tc>
      </w:tr>
    </w:tbl>
    <w:p w:rsidR="007E5705" w:rsidRDefault="00DF61A0"/>
    <w:sectPr w:rsidR="007E5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A0"/>
    <w:rsid w:val="0070479B"/>
    <w:rsid w:val="00C128D9"/>
    <w:rsid w:val="00D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and.nhs.uk/ourwork/pe/mo-d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2014-10-01T11:50:00Z</dcterms:created>
  <dcterms:modified xsi:type="dcterms:W3CDTF">2014-10-01T11:50:00Z</dcterms:modified>
</cp:coreProperties>
</file>