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0246" w:rsidRPr="00257F09" w:rsidRDefault="005C253B" w:rsidP="00FF0246">
      <w:pPr>
        <w:spacing w:after="0"/>
        <w:jc w:val="center"/>
        <w:rPr>
          <w:b/>
          <w:sz w:val="28"/>
          <w:szCs w:val="28"/>
          <w:u w:val="single"/>
        </w:rPr>
      </w:pPr>
      <w:r w:rsidRPr="00257F09">
        <w:rPr>
          <w:b/>
          <w:sz w:val="28"/>
          <w:szCs w:val="28"/>
          <w:u w:val="single"/>
        </w:rPr>
        <w:t xml:space="preserve">Community </w:t>
      </w:r>
      <w:r w:rsidR="00A21556" w:rsidRPr="00257F09">
        <w:rPr>
          <w:b/>
          <w:sz w:val="28"/>
          <w:szCs w:val="28"/>
          <w:u w:val="single"/>
        </w:rPr>
        <w:t xml:space="preserve">Pharmacy </w:t>
      </w:r>
      <w:r w:rsidR="00FF0246" w:rsidRPr="00257F09">
        <w:rPr>
          <w:b/>
          <w:sz w:val="28"/>
          <w:szCs w:val="28"/>
          <w:u w:val="single"/>
        </w:rPr>
        <w:t>Assurance Framework (CPAF)</w:t>
      </w:r>
    </w:p>
    <w:p w:rsidR="00A21556" w:rsidRPr="00257F09" w:rsidRDefault="00A21556" w:rsidP="00FF0246">
      <w:pPr>
        <w:spacing w:after="0"/>
        <w:jc w:val="center"/>
        <w:rPr>
          <w:b/>
          <w:sz w:val="28"/>
          <w:szCs w:val="28"/>
          <w:u w:val="single"/>
        </w:rPr>
      </w:pPr>
      <w:r w:rsidRPr="00257F09">
        <w:rPr>
          <w:b/>
          <w:sz w:val="28"/>
          <w:szCs w:val="28"/>
          <w:u w:val="single"/>
        </w:rPr>
        <w:t xml:space="preserve">Paperwork </w:t>
      </w:r>
      <w:r w:rsidR="00D324FB">
        <w:rPr>
          <w:b/>
          <w:sz w:val="28"/>
          <w:szCs w:val="28"/>
          <w:u w:val="single"/>
        </w:rPr>
        <w:t xml:space="preserve">Completion and </w:t>
      </w:r>
      <w:r w:rsidRPr="00257F09">
        <w:rPr>
          <w:b/>
          <w:sz w:val="28"/>
          <w:szCs w:val="28"/>
          <w:u w:val="single"/>
        </w:rPr>
        <w:t>Submission</w:t>
      </w:r>
      <w:r w:rsidR="00D324FB">
        <w:rPr>
          <w:b/>
          <w:sz w:val="28"/>
          <w:szCs w:val="28"/>
          <w:u w:val="single"/>
        </w:rPr>
        <w:t xml:space="preserve"> </w:t>
      </w:r>
      <w:proofErr w:type="gramStart"/>
      <w:r w:rsidR="00D324FB">
        <w:rPr>
          <w:b/>
          <w:sz w:val="28"/>
          <w:szCs w:val="28"/>
          <w:u w:val="single"/>
        </w:rPr>
        <w:t>Guidance</w:t>
      </w:r>
      <w:r w:rsidRPr="00257F09">
        <w:rPr>
          <w:b/>
          <w:sz w:val="28"/>
          <w:szCs w:val="28"/>
          <w:u w:val="single"/>
        </w:rPr>
        <w:t xml:space="preserve"> </w:t>
      </w:r>
      <w:r w:rsidR="003F3032" w:rsidRPr="00257F09">
        <w:rPr>
          <w:b/>
          <w:sz w:val="28"/>
          <w:szCs w:val="28"/>
          <w:u w:val="single"/>
        </w:rPr>
        <w:t xml:space="preserve"> 201</w:t>
      </w:r>
      <w:r w:rsidR="00082B64">
        <w:rPr>
          <w:b/>
          <w:sz w:val="28"/>
          <w:szCs w:val="28"/>
          <w:u w:val="single"/>
        </w:rPr>
        <w:t>9</w:t>
      </w:r>
      <w:proofErr w:type="gramEnd"/>
      <w:r w:rsidR="003F3032" w:rsidRPr="00257F09">
        <w:rPr>
          <w:b/>
          <w:sz w:val="28"/>
          <w:szCs w:val="28"/>
          <w:u w:val="single"/>
        </w:rPr>
        <w:t>/20</w:t>
      </w:r>
      <w:r w:rsidR="00082B64">
        <w:rPr>
          <w:b/>
          <w:sz w:val="28"/>
          <w:szCs w:val="28"/>
          <w:u w:val="single"/>
        </w:rPr>
        <w:t>20</w:t>
      </w:r>
    </w:p>
    <w:p w:rsidR="00FB575A" w:rsidRDefault="00FB575A" w:rsidP="00FB575A"/>
    <w:p w:rsidR="0080327F" w:rsidRPr="00577CC7" w:rsidRDefault="00FB575A" w:rsidP="00FB575A">
      <w:pPr>
        <w:rPr>
          <w:sz w:val="24"/>
          <w:szCs w:val="24"/>
        </w:rPr>
      </w:pPr>
      <w:r w:rsidRPr="00577CC7">
        <w:rPr>
          <w:sz w:val="24"/>
          <w:szCs w:val="24"/>
        </w:rPr>
        <w:t>Please see our reminder of the documents</w:t>
      </w:r>
      <w:r w:rsidR="00A8557C">
        <w:rPr>
          <w:sz w:val="24"/>
          <w:szCs w:val="24"/>
        </w:rPr>
        <w:t xml:space="preserve"> that</w:t>
      </w:r>
      <w:r w:rsidRPr="00577CC7">
        <w:rPr>
          <w:sz w:val="24"/>
          <w:szCs w:val="24"/>
        </w:rPr>
        <w:t xml:space="preserve"> pharmacies are required to </w:t>
      </w:r>
      <w:r w:rsidR="00D324FB">
        <w:rPr>
          <w:sz w:val="24"/>
          <w:szCs w:val="24"/>
        </w:rPr>
        <w:t xml:space="preserve">complete and </w:t>
      </w:r>
      <w:r w:rsidRPr="00577CC7">
        <w:rPr>
          <w:sz w:val="24"/>
          <w:szCs w:val="24"/>
        </w:rPr>
        <w:t>submit to the Area Team and the timescales for doing this.</w:t>
      </w:r>
      <w:r w:rsidR="0080327F" w:rsidRPr="00577CC7">
        <w:rPr>
          <w:sz w:val="24"/>
          <w:szCs w:val="24"/>
        </w:rPr>
        <w:t xml:space="preserve">  The categories are split into Monthly, Annually, Quarterly and </w:t>
      </w:r>
      <w:proofErr w:type="spellStart"/>
      <w:r w:rsidR="0080327F" w:rsidRPr="00577CC7">
        <w:rPr>
          <w:sz w:val="24"/>
          <w:szCs w:val="24"/>
        </w:rPr>
        <w:t>Adhoc</w:t>
      </w:r>
      <w:proofErr w:type="spellEnd"/>
      <w:r w:rsidR="0080327F" w:rsidRPr="00577CC7">
        <w:rPr>
          <w:sz w:val="24"/>
          <w:szCs w:val="24"/>
        </w:rPr>
        <w:t>.</w:t>
      </w:r>
    </w:p>
    <w:p w:rsidR="00577CC7" w:rsidRPr="00577CC7" w:rsidRDefault="00FB575A" w:rsidP="007737B5">
      <w:pPr>
        <w:jc w:val="center"/>
        <w:rPr>
          <w:b/>
          <w:sz w:val="24"/>
          <w:szCs w:val="24"/>
          <w:u w:val="single"/>
        </w:rPr>
      </w:pPr>
      <w:r w:rsidRPr="00577CC7">
        <w:rPr>
          <w:b/>
          <w:sz w:val="24"/>
          <w:szCs w:val="24"/>
          <w:u w:val="single"/>
        </w:rPr>
        <w:t>Please note that</w:t>
      </w:r>
      <w:r w:rsidR="007737B5">
        <w:rPr>
          <w:b/>
          <w:sz w:val="24"/>
          <w:szCs w:val="24"/>
          <w:u w:val="single"/>
        </w:rPr>
        <w:t xml:space="preserve"> these submissions form part of your Terms of Service </w:t>
      </w:r>
      <w:proofErr w:type="gramStart"/>
      <w:r w:rsidR="007737B5">
        <w:rPr>
          <w:b/>
          <w:sz w:val="24"/>
          <w:szCs w:val="24"/>
          <w:u w:val="single"/>
        </w:rPr>
        <w:t xml:space="preserve">and </w:t>
      </w:r>
      <w:r w:rsidRPr="00577CC7">
        <w:rPr>
          <w:b/>
          <w:sz w:val="24"/>
          <w:szCs w:val="24"/>
          <w:u w:val="single"/>
        </w:rPr>
        <w:t xml:space="preserve"> failure</w:t>
      </w:r>
      <w:proofErr w:type="gramEnd"/>
      <w:r w:rsidRPr="00577CC7">
        <w:rPr>
          <w:b/>
          <w:sz w:val="24"/>
          <w:szCs w:val="24"/>
          <w:u w:val="single"/>
        </w:rPr>
        <w:t xml:space="preserve"> to submit the requested documents </w:t>
      </w:r>
      <w:r w:rsidR="007737B5">
        <w:rPr>
          <w:b/>
          <w:sz w:val="24"/>
          <w:szCs w:val="24"/>
          <w:u w:val="single"/>
        </w:rPr>
        <w:t xml:space="preserve">by the deadlines provided </w:t>
      </w:r>
      <w:r w:rsidRPr="00577CC7">
        <w:rPr>
          <w:b/>
          <w:sz w:val="24"/>
          <w:szCs w:val="24"/>
          <w:u w:val="single"/>
        </w:rPr>
        <w:t>may result in breach notices being issued or withholding of payments.</w:t>
      </w:r>
    </w:p>
    <w:p w:rsidR="00577CC7" w:rsidRDefault="00A21556" w:rsidP="00577CC7">
      <w:pPr>
        <w:jc w:val="center"/>
        <w:rPr>
          <w:sz w:val="28"/>
          <w:szCs w:val="28"/>
        </w:rPr>
      </w:pPr>
      <w:r w:rsidRPr="00FB575A">
        <w:rPr>
          <w:sz w:val="28"/>
          <w:szCs w:val="28"/>
        </w:rPr>
        <w:t>Paperwork to be sent to</w:t>
      </w:r>
      <w:r w:rsidR="000E0D50">
        <w:rPr>
          <w:sz w:val="28"/>
          <w:szCs w:val="28"/>
        </w:rPr>
        <w:t xml:space="preserve"> the address below unless otherwise stated</w:t>
      </w:r>
      <w:r w:rsidRPr="00FB575A">
        <w:rPr>
          <w:sz w:val="28"/>
          <w:szCs w:val="28"/>
        </w:rPr>
        <w:t>:</w:t>
      </w:r>
    </w:p>
    <w:p w:rsidR="00A21556" w:rsidRDefault="00A21556" w:rsidP="003F3032">
      <w:pPr>
        <w:rPr>
          <w:b/>
          <w:sz w:val="28"/>
          <w:szCs w:val="28"/>
          <w:u w:val="single"/>
        </w:rPr>
      </w:pPr>
      <w:r w:rsidRPr="003F3032">
        <w:rPr>
          <w:rFonts w:cstheme="minorHAnsi"/>
          <w:b/>
          <w:sz w:val="28"/>
          <w:szCs w:val="28"/>
        </w:rPr>
        <w:t xml:space="preserve"> </w:t>
      </w:r>
      <w:r w:rsidR="003F3032">
        <w:rPr>
          <w:rFonts w:cstheme="minorHAnsi"/>
          <w:b/>
          <w:sz w:val="28"/>
          <w:szCs w:val="28"/>
        </w:rPr>
        <w:t>(</w:t>
      </w:r>
      <w:r w:rsidR="003F3032" w:rsidRPr="003F3032">
        <w:rPr>
          <w:rFonts w:eastAsiaTheme="minorEastAsia" w:cstheme="minorHAnsi"/>
          <w:b/>
          <w:noProof/>
          <w:sz w:val="28"/>
          <w:szCs w:val="28"/>
          <w:lang w:eastAsia="en-GB"/>
        </w:rPr>
        <w:t>NHS England (West Midlands)</w:t>
      </w:r>
      <w:r w:rsidR="003F3032">
        <w:rPr>
          <w:rFonts w:eastAsiaTheme="minorEastAsia" w:cstheme="minorHAnsi"/>
          <w:b/>
          <w:noProof/>
          <w:sz w:val="28"/>
          <w:szCs w:val="28"/>
          <w:lang w:eastAsia="en-GB"/>
        </w:rPr>
        <w:t xml:space="preserve"> </w:t>
      </w:r>
      <w:r w:rsidRPr="00FB575A">
        <w:rPr>
          <w:b/>
          <w:sz w:val="28"/>
          <w:szCs w:val="28"/>
          <w:u w:val="single"/>
        </w:rPr>
        <w:t xml:space="preserve">Pharmacy Team, </w:t>
      </w:r>
      <w:r w:rsidR="00E53FBF">
        <w:rPr>
          <w:b/>
          <w:sz w:val="28"/>
          <w:szCs w:val="28"/>
          <w:u w:val="single"/>
        </w:rPr>
        <w:t xml:space="preserve">via email to:  </w:t>
      </w:r>
      <w:hyperlink r:id="rId8" w:history="1">
        <w:r w:rsidR="00E53FBF" w:rsidRPr="006D00A8">
          <w:rPr>
            <w:rStyle w:val="Hyperlink"/>
            <w:b/>
            <w:sz w:val="28"/>
            <w:szCs w:val="28"/>
          </w:rPr>
          <w:t>England.pharmacypaymentswm@nhs.net</w:t>
        </w:r>
      </w:hyperlink>
      <w:r w:rsidR="00E53FBF">
        <w:rPr>
          <w:b/>
          <w:sz w:val="28"/>
          <w:szCs w:val="28"/>
          <w:u w:val="single"/>
        </w:rPr>
        <w:t xml:space="preserve"> </w:t>
      </w:r>
    </w:p>
    <w:p w:rsidR="002266BF" w:rsidRPr="00B30E66" w:rsidRDefault="002266BF" w:rsidP="003F3032">
      <w:pPr>
        <w:rPr>
          <w:color w:val="FF0000"/>
          <w:sz w:val="28"/>
          <w:szCs w:val="28"/>
          <w:u w:val="single"/>
        </w:rPr>
      </w:pPr>
      <w:r w:rsidRPr="002266BF">
        <w:rPr>
          <w:sz w:val="28"/>
          <w:szCs w:val="28"/>
          <w:u w:val="single"/>
        </w:rPr>
        <w:t>Or via post to Pharmacy Team, NHS England, St Chads Court, 213 Hagley Road, Edgbaston, Birmingham, B16 9RG</w:t>
      </w:r>
      <w:r w:rsidR="00B30E66">
        <w:rPr>
          <w:sz w:val="28"/>
          <w:szCs w:val="28"/>
          <w:u w:val="single"/>
        </w:rPr>
        <w:t xml:space="preserve"> </w:t>
      </w:r>
      <w:r w:rsidR="00B30E66" w:rsidRPr="00B30E66">
        <w:rPr>
          <w:color w:val="FF0000"/>
          <w:sz w:val="28"/>
          <w:szCs w:val="28"/>
          <w:u w:val="single"/>
        </w:rPr>
        <w:t xml:space="preserve">(It is advised that anything sent via the post is sent via </w:t>
      </w:r>
      <w:r w:rsidR="00B30E66" w:rsidRPr="00B30E66">
        <w:rPr>
          <w:b/>
          <w:color w:val="FF0000"/>
          <w:sz w:val="28"/>
          <w:szCs w:val="28"/>
          <w:u w:val="single"/>
        </w:rPr>
        <w:t xml:space="preserve">Recorded Delivery </w:t>
      </w:r>
      <w:r w:rsidR="00B30E66" w:rsidRPr="00B30E66">
        <w:rPr>
          <w:color w:val="FF0000"/>
          <w:sz w:val="28"/>
          <w:szCs w:val="28"/>
          <w:u w:val="single"/>
        </w:rPr>
        <w:t>and a record of the tracking details kept)</w:t>
      </w:r>
    </w:p>
    <w:p w:rsidR="00FB575A" w:rsidRPr="00257F09" w:rsidRDefault="00B30E66" w:rsidP="00FB575A">
      <w:pPr>
        <w:rPr>
          <w:b/>
          <w:sz w:val="28"/>
          <w:szCs w:val="28"/>
          <w:u w:val="single"/>
        </w:rPr>
      </w:pPr>
      <w:r>
        <w:rPr>
          <w:b/>
          <w:sz w:val="28"/>
          <w:szCs w:val="28"/>
          <w:u w:val="single"/>
        </w:rPr>
        <w:t>M</w:t>
      </w:r>
      <w:r w:rsidR="00FB575A" w:rsidRPr="00257F09">
        <w:rPr>
          <w:b/>
          <w:sz w:val="28"/>
          <w:szCs w:val="28"/>
          <w:u w:val="single"/>
        </w:rPr>
        <w:t>onthly Submissions</w:t>
      </w:r>
    </w:p>
    <w:tbl>
      <w:tblPr>
        <w:tblStyle w:val="TableGrid"/>
        <w:tblpPr w:leftFromText="180" w:rightFromText="180" w:vertAnchor="page" w:horzAnchor="margin" w:tblpY="7006"/>
        <w:tblW w:w="0" w:type="auto"/>
        <w:tblLook w:val="04A0" w:firstRow="1" w:lastRow="0" w:firstColumn="1" w:lastColumn="0" w:noHBand="0" w:noVBand="1"/>
      </w:tblPr>
      <w:tblGrid>
        <w:gridCol w:w="7087"/>
        <w:gridCol w:w="7087"/>
      </w:tblGrid>
      <w:tr w:rsidR="000E6D93" w:rsidTr="000E6D93">
        <w:tc>
          <w:tcPr>
            <w:tcW w:w="7087" w:type="dxa"/>
          </w:tcPr>
          <w:p w:rsidR="000E6D93" w:rsidRPr="00257F09" w:rsidRDefault="000E6D93" w:rsidP="000E6D93">
            <w:pPr>
              <w:jc w:val="center"/>
              <w:rPr>
                <w:b/>
                <w:sz w:val="28"/>
                <w:szCs w:val="28"/>
              </w:rPr>
            </w:pPr>
            <w:r w:rsidRPr="00257F09">
              <w:rPr>
                <w:b/>
                <w:sz w:val="28"/>
                <w:szCs w:val="28"/>
              </w:rPr>
              <w:t>Document</w:t>
            </w:r>
          </w:p>
        </w:tc>
        <w:tc>
          <w:tcPr>
            <w:tcW w:w="7087" w:type="dxa"/>
          </w:tcPr>
          <w:p w:rsidR="000E6D93" w:rsidRPr="00257F09" w:rsidRDefault="000E6D93" w:rsidP="000E6D93">
            <w:pPr>
              <w:jc w:val="center"/>
              <w:rPr>
                <w:b/>
                <w:sz w:val="28"/>
                <w:szCs w:val="28"/>
              </w:rPr>
            </w:pPr>
            <w:r w:rsidRPr="00257F09">
              <w:rPr>
                <w:b/>
                <w:sz w:val="28"/>
                <w:szCs w:val="28"/>
              </w:rPr>
              <w:t>Link to form/template/Further Information</w:t>
            </w:r>
          </w:p>
        </w:tc>
      </w:tr>
      <w:tr w:rsidR="000E6D93" w:rsidTr="000E6D93">
        <w:tc>
          <w:tcPr>
            <w:tcW w:w="7087" w:type="dxa"/>
          </w:tcPr>
          <w:p w:rsidR="000E6D93" w:rsidRPr="00B95B1F" w:rsidRDefault="000E6D93" w:rsidP="000E6D93">
            <w:pPr>
              <w:autoSpaceDE w:val="0"/>
              <w:autoSpaceDN w:val="0"/>
              <w:adjustRightInd w:val="0"/>
              <w:spacing w:after="0"/>
              <w:rPr>
                <w:rFonts w:cstheme="minorHAnsi"/>
                <w:b/>
              </w:rPr>
            </w:pPr>
            <w:r w:rsidRPr="00B95B1F">
              <w:rPr>
                <w:rFonts w:cstheme="minorHAnsi"/>
                <w:b/>
              </w:rPr>
              <w:t>Certificate of Analysis/Conformity</w:t>
            </w:r>
          </w:p>
          <w:p w:rsidR="000E6D93" w:rsidRPr="00B95B1F" w:rsidRDefault="000E6D93" w:rsidP="000E6D93">
            <w:pPr>
              <w:autoSpaceDE w:val="0"/>
              <w:autoSpaceDN w:val="0"/>
              <w:adjustRightInd w:val="0"/>
              <w:spacing w:after="0"/>
              <w:rPr>
                <w:rFonts w:cstheme="minorHAnsi"/>
                <w:b/>
              </w:rPr>
            </w:pPr>
          </w:p>
          <w:p w:rsidR="000E6D93" w:rsidRPr="00C909ED" w:rsidRDefault="000E6D93" w:rsidP="00C909ED">
            <w:pPr>
              <w:autoSpaceDE w:val="0"/>
              <w:autoSpaceDN w:val="0"/>
              <w:adjustRightInd w:val="0"/>
              <w:spacing w:after="0"/>
              <w:rPr>
                <w:rFonts w:cstheme="minorHAnsi"/>
                <w:b/>
                <w:color w:val="FF0000"/>
              </w:rPr>
            </w:pPr>
            <w:r w:rsidRPr="008802AF">
              <w:rPr>
                <w:rFonts w:cstheme="minorHAnsi"/>
                <w:b/>
              </w:rPr>
              <w:t>As from the 1</w:t>
            </w:r>
            <w:r w:rsidRPr="008802AF">
              <w:rPr>
                <w:rFonts w:cstheme="minorHAnsi"/>
                <w:b/>
                <w:vertAlign w:val="superscript"/>
              </w:rPr>
              <w:t>st</w:t>
            </w:r>
            <w:r w:rsidRPr="008802AF">
              <w:rPr>
                <w:rFonts w:cstheme="minorHAnsi"/>
                <w:b/>
              </w:rPr>
              <w:t xml:space="preserve"> </w:t>
            </w:r>
            <w:r w:rsidR="008802AF">
              <w:rPr>
                <w:rFonts w:cstheme="minorHAnsi"/>
                <w:b/>
              </w:rPr>
              <w:t>Dec</w:t>
            </w:r>
            <w:r w:rsidRPr="008802AF">
              <w:rPr>
                <w:rFonts w:cstheme="minorHAnsi"/>
                <w:b/>
              </w:rPr>
              <w:t xml:space="preserve"> 2015</w:t>
            </w:r>
            <w:r w:rsidRPr="00B95B1F">
              <w:rPr>
                <w:rFonts w:cstheme="minorHAnsi"/>
              </w:rPr>
              <w:t xml:space="preserve"> (</w:t>
            </w:r>
            <w:r w:rsidRPr="00D324FB">
              <w:rPr>
                <w:rFonts w:cstheme="minorHAnsi"/>
                <w:b/>
              </w:rPr>
              <w:t xml:space="preserve">COA)/ Conformity (COC) or invoice should be kept </w:t>
            </w:r>
            <w:r w:rsidR="003F3032" w:rsidRPr="00D324FB">
              <w:rPr>
                <w:rFonts w:cstheme="minorHAnsi"/>
                <w:b/>
              </w:rPr>
              <w:t xml:space="preserve">secure </w:t>
            </w:r>
            <w:r w:rsidRPr="00D324FB">
              <w:rPr>
                <w:rFonts w:cstheme="minorHAnsi"/>
                <w:b/>
              </w:rPr>
              <w:t>on file within the pharmacy</w:t>
            </w:r>
            <w:r w:rsidRPr="00D324FB">
              <w:rPr>
                <w:rFonts w:cstheme="minorHAnsi"/>
                <w:b/>
                <w:color w:val="FF0000"/>
              </w:rPr>
              <w:t>.</w:t>
            </w:r>
            <w:r w:rsidR="008802AF" w:rsidRPr="00D324FB">
              <w:rPr>
                <w:rFonts w:cstheme="minorHAnsi"/>
                <w:color w:val="FF0000"/>
              </w:rPr>
              <w:t xml:space="preserve"> (</w:t>
            </w:r>
            <w:r w:rsidR="008802AF" w:rsidRPr="00D324FB">
              <w:rPr>
                <w:rFonts w:cstheme="minorHAnsi"/>
                <w:b/>
                <w:color w:val="FF0000"/>
              </w:rPr>
              <w:t>Do not send them to NHS England West Midlands</w:t>
            </w:r>
            <w:r w:rsidR="008802AF" w:rsidRPr="00D324FB">
              <w:rPr>
                <w:rFonts w:cstheme="minorHAnsi"/>
                <w:color w:val="FF0000"/>
              </w:rPr>
              <w:t xml:space="preserve">) </w:t>
            </w:r>
          </w:p>
        </w:tc>
        <w:tc>
          <w:tcPr>
            <w:tcW w:w="7087" w:type="dxa"/>
          </w:tcPr>
          <w:p w:rsidR="000E6D93" w:rsidRDefault="000E6D93" w:rsidP="000E6D93">
            <w:r>
              <w:t>Further information</w:t>
            </w:r>
          </w:p>
          <w:p w:rsidR="000E6D93" w:rsidRPr="00B95B1F" w:rsidRDefault="00772A55" w:rsidP="000E6D93">
            <w:hyperlink r:id="rId9" w:history="1">
              <w:r w:rsidR="000E6D93" w:rsidRPr="00235DA7">
                <w:rPr>
                  <w:rStyle w:val="Hyperlink"/>
                </w:rPr>
                <w:t>http://psnc.org.uk/wp-content/uploads/2013/07/Dispensing-Factsheet-Unlicensed-specials-and-imports.pdf</w:t>
              </w:r>
            </w:hyperlink>
            <w:r w:rsidR="000E6D93">
              <w:t xml:space="preserve"> </w:t>
            </w:r>
          </w:p>
        </w:tc>
      </w:tr>
    </w:tbl>
    <w:p w:rsidR="00577CC7" w:rsidRDefault="00577CC7" w:rsidP="00577CC7">
      <w:pPr>
        <w:rPr>
          <w:b/>
          <w:sz w:val="36"/>
          <w:szCs w:val="36"/>
          <w:u w:val="single"/>
        </w:rPr>
      </w:pPr>
    </w:p>
    <w:tbl>
      <w:tblPr>
        <w:tblStyle w:val="TableGrid"/>
        <w:tblpPr w:leftFromText="180" w:rightFromText="180" w:vertAnchor="page" w:horzAnchor="margin" w:tblpY="2926"/>
        <w:tblW w:w="0" w:type="auto"/>
        <w:tblLook w:val="04A0" w:firstRow="1" w:lastRow="0" w:firstColumn="1" w:lastColumn="0" w:noHBand="0" w:noVBand="1"/>
      </w:tblPr>
      <w:tblGrid>
        <w:gridCol w:w="7087"/>
        <w:gridCol w:w="7087"/>
      </w:tblGrid>
      <w:tr w:rsidR="00577CC7" w:rsidRPr="00A21556" w:rsidTr="00577CC7">
        <w:tc>
          <w:tcPr>
            <w:tcW w:w="7087" w:type="dxa"/>
          </w:tcPr>
          <w:p w:rsidR="00577CC7" w:rsidRPr="00257F09" w:rsidRDefault="00577CC7" w:rsidP="00577CC7">
            <w:pPr>
              <w:jc w:val="center"/>
              <w:rPr>
                <w:b/>
                <w:sz w:val="28"/>
                <w:szCs w:val="28"/>
              </w:rPr>
            </w:pPr>
            <w:r w:rsidRPr="00257F09">
              <w:rPr>
                <w:b/>
                <w:sz w:val="28"/>
                <w:szCs w:val="28"/>
              </w:rPr>
              <w:lastRenderedPageBreak/>
              <w:t>Document</w:t>
            </w:r>
          </w:p>
        </w:tc>
        <w:tc>
          <w:tcPr>
            <w:tcW w:w="7087" w:type="dxa"/>
          </w:tcPr>
          <w:p w:rsidR="00577CC7" w:rsidRPr="00257F09" w:rsidRDefault="00577CC7" w:rsidP="00577CC7">
            <w:pPr>
              <w:jc w:val="center"/>
              <w:rPr>
                <w:b/>
                <w:sz w:val="28"/>
                <w:szCs w:val="28"/>
              </w:rPr>
            </w:pPr>
            <w:r w:rsidRPr="00257F09">
              <w:rPr>
                <w:b/>
                <w:sz w:val="28"/>
                <w:szCs w:val="28"/>
              </w:rPr>
              <w:t xml:space="preserve">Link to form/template/Further Information </w:t>
            </w:r>
          </w:p>
        </w:tc>
      </w:tr>
      <w:tr w:rsidR="00577CC7" w:rsidTr="00577CC7">
        <w:tc>
          <w:tcPr>
            <w:tcW w:w="7087" w:type="dxa"/>
          </w:tcPr>
          <w:p w:rsidR="00577CC7" w:rsidRDefault="00577CC7" w:rsidP="00577CC7">
            <w:pPr>
              <w:rPr>
                <w:b/>
              </w:rPr>
            </w:pPr>
            <w:r>
              <w:rPr>
                <w:b/>
              </w:rPr>
              <w:t>MUR Quarterly Reports</w:t>
            </w:r>
          </w:p>
          <w:p w:rsidR="00577CC7" w:rsidRDefault="00577CC7" w:rsidP="00577CC7">
            <w:r>
              <w:t>Information relating to MURs completed during that quarter to ensure that the targets are being met</w:t>
            </w:r>
            <w:r w:rsidR="008802AF">
              <w:t>.</w:t>
            </w:r>
          </w:p>
          <w:p w:rsidR="00C909ED" w:rsidRPr="00C909ED" w:rsidRDefault="00C909ED" w:rsidP="00C909ED">
            <w:pPr>
              <w:rPr>
                <w:b/>
                <w:sz w:val="28"/>
                <w:szCs w:val="28"/>
                <w:u w:val="single"/>
              </w:rPr>
            </w:pPr>
            <w:r>
              <w:rPr>
                <w:sz w:val="24"/>
                <w:szCs w:val="24"/>
              </w:rPr>
              <w:t>To be completed quarterly and submitted no later than 10 working days from the last day of June, September, December and March.</w:t>
            </w:r>
          </w:p>
          <w:p w:rsidR="00C909ED" w:rsidRPr="00FB575A" w:rsidRDefault="00C909ED" w:rsidP="00577CC7"/>
        </w:tc>
        <w:tc>
          <w:tcPr>
            <w:tcW w:w="7087" w:type="dxa"/>
          </w:tcPr>
          <w:p w:rsidR="0082690A" w:rsidRPr="002266BF" w:rsidRDefault="0082690A" w:rsidP="00577CC7">
            <w:pPr>
              <w:rPr>
                <w:rFonts w:ascii="Helvetica" w:hAnsi="Helvetica" w:cs="Helvetica"/>
                <w:b/>
                <w:color w:val="444444"/>
                <w:lang w:val="en-US"/>
              </w:rPr>
            </w:pPr>
            <w:r w:rsidRPr="002266BF">
              <w:rPr>
                <w:rFonts w:ascii="Helvetica" w:hAnsi="Helvetica" w:cs="Helvetica"/>
                <w:b/>
                <w:color w:val="444444"/>
                <w:lang w:val="en-US"/>
              </w:rPr>
              <w:t>You are now required to submit quarterly submissions electronically to NHSBSA</w:t>
            </w:r>
          </w:p>
          <w:p w:rsidR="0082690A" w:rsidRDefault="00772A55" w:rsidP="00577CC7">
            <w:pPr>
              <w:rPr>
                <w:b/>
              </w:rPr>
            </w:pPr>
            <w:hyperlink r:id="rId10" w:history="1">
              <w:r w:rsidR="0082690A" w:rsidRPr="003576A0">
                <w:rPr>
                  <w:rStyle w:val="Hyperlink"/>
                  <w:b/>
                </w:rPr>
                <w:t>http://www.nhsbsa.nhs.uk/PrescriptionServices/5539.aspx</w:t>
              </w:r>
            </w:hyperlink>
            <w:r w:rsidR="0082690A">
              <w:rPr>
                <w:b/>
              </w:rPr>
              <w:t xml:space="preserve"> </w:t>
            </w:r>
          </w:p>
          <w:p w:rsidR="000E0D50" w:rsidRDefault="000E0D50" w:rsidP="000E0D50">
            <w:pPr>
              <w:rPr>
                <w:rFonts w:ascii="Helvetica" w:hAnsi="Helvetica" w:cs="Helvetica"/>
                <w:color w:val="444444"/>
                <w:lang w:val="en-US"/>
              </w:rPr>
            </w:pPr>
            <w:r>
              <w:rPr>
                <w:rFonts w:ascii="Helvetica" w:hAnsi="Helvetica" w:cs="Helvetica"/>
                <w:b/>
                <w:color w:val="444444"/>
                <w:lang w:val="en-US"/>
              </w:rPr>
              <w:t>For Further Information please see PSNC Website</w:t>
            </w:r>
          </w:p>
          <w:p w:rsidR="000E0D50" w:rsidRDefault="00772A55" w:rsidP="000E0D50">
            <w:hyperlink r:id="rId11" w:history="1">
              <w:r w:rsidR="000E0D50" w:rsidRPr="00235DA7">
                <w:rPr>
                  <w:rStyle w:val="Hyperlink"/>
                </w:rPr>
                <w:t>http://psnc.org.uk/services-commissioning/advanced-services/murs/mur-record-keeping-and-data-requirements/</w:t>
              </w:r>
            </w:hyperlink>
            <w:r w:rsidR="000E0D50">
              <w:t xml:space="preserve"> </w:t>
            </w:r>
          </w:p>
          <w:p w:rsidR="000E0D50" w:rsidRPr="0082690A" w:rsidRDefault="00A8557C" w:rsidP="00577CC7">
            <w:pPr>
              <w:rPr>
                <w:b/>
              </w:rPr>
            </w:pPr>
            <w:r w:rsidRPr="00A8557C">
              <w:rPr>
                <w:b/>
              </w:rPr>
              <w:t>Please note that you are not required to submit “Nil” reports if you have not submitted any claims in that quarter</w:t>
            </w:r>
          </w:p>
        </w:tc>
      </w:tr>
      <w:tr w:rsidR="00577CC7" w:rsidTr="00577CC7">
        <w:tc>
          <w:tcPr>
            <w:tcW w:w="7087" w:type="dxa"/>
          </w:tcPr>
          <w:p w:rsidR="00577CC7" w:rsidRDefault="00577CC7" w:rsidP="00577CC7">
            <w:pPr>
              <w:rPr>
                <w:b/>
              </w:rPr>
            </w:pPr>
            <w:r>
              <w:rPr>
                <w:b/>
              </w:rPr>
              <w:t>NMS Quarterly Reports</w:t>
            </w:r>
          </w:p>
          <w:p w:rsidR="00577CC7" w:rsidRDefault="00577CC7" w:rsidP="00577CC7">
            <w:r>
              <w:t>Information relating to NMS’ undertaken for that quarter</w:t>
            </w:r>
          </w:p>
          <w:p w:rsidR="00C909ED" w:rsidRPr="00C909ED" w:rsidRDefault="00C909ED" w:rsidP="00C909ED">
            <w:pPr>
              <w:rPr>
                <w:b/>
                <w:sz w:val="28"/>
                <w:szCs w:val="28"/>
                <w:u w:val="single"/>
              </w:rPr>
            </w:pPr>
            <w:r>
              <w:rPr>
                <w:sz w:val="24"/>
                <w:szCs w:val="24"/>
              </w:rPr>
              <w:t>To be completed quarterly and submitted no later than 10 working days from the last day of June, September, December and March.</w:t>
            </w:r>
          </w:p>
          <w:p w:rsidR="00C909ED" w:rsidRPr="00FB575A" w:rsidRDefault="00C909ED" w:rsidP="00577CC7"/>
        </w:tc>
        <w:tc>
          <w:tcPr>
            <w:tcW w:w="7087" w:type="dxa"/>
          </w:tcPr>
          <w:p w:rsidR="0082690A" w:rsidRPr="002266BF" w:rsidRDefault="0082690A" w:rsidP="0082690A">
            <w:pPr>
              <w:rPr>
                <w:rFonts w:ascii="Helvetica" w:hAnsi="Helvetica" w:cs="Helvetica"/>
                <w:b/>
                <w:color w:val="444444"/>
                <w:lang w:val="en-US"/>
              </w:rPr>
            </w:pPr>
            <w:r w:rsidRPr="002266BF">
              <w:rPr>
                <w:rFonts w:ascii="Helvetica" w:hAnsi="Helvetica" w:cs="Helvetica"/>
                <w:b/>
                <w:color w:val="444444"/>
                <w:lang w:val="en-US"/>
              </w:rPr>
              <w:t>You are now required to submit quarterly submissions electronically to NHSBSA</w:t>
            </w:r>
          </w:p>
          <w:p w:rsidR="0082690A" w:rsidRDefault="00772A55" w:rsidP="0082690A">
            <w:pPr>
              <w:rPr>
                <w:rFonts w:ascii="Helvetica" w:hAnsi="Helvetica" w:cs="Helvetica"/>
                <w:color w:val="444444"/>
                <w:lang w:val="en-US"/>
              </w:rPr>
            </w:pPr>
            <w:hyperlink r:id="rId12" w:history="1">
              <w:r w:rsidR="0082690A" w:rsidRPr="003576A0">
                <w:rPr>
                  <w:rStyle w:val="Hyperlink"/>
                  <w:rFonts w:ascii="Helvetica" w:hAnsi="Helvetica" w:cs="Helvetica"/>
                  <w:lang w:val="en-US"/>
                </w:rPr>
                <w:t>http://www.nhsbsa.nhs.uk/PrescriptionServices/5539.aspx</w:t>
              </w:r>
            </w:hyperlink>
            <w:r w:rsidR="0082690A">
              <w:rPr>
                <w:rFonts w:ascii="Helvetica" w:hAnsi="Helvetica" w:cs="Helvetica"/>
                <w:color w:val="444444"/>
                <w:lang w:val="en-US"/>
              </w:rPr>
              <w:t xml:space="preserve"> </w:t>
            </w:r>
          </w:p>
          <w:p w:rsidR="000E0D50" w:rsidRDefault="000E0D50" w:rsidP="000E0D50">
            <w:pPr>
              <w:rPr>
                <w:rFonts w:ascii="Helvetica" w:hAnsi="Helvetica" w:cs="Helvetica"/>
                <w:b/>
                <w:color w:val="444444"/>
                <w:lang w:val="en-US"/>
              </w:rPr>
            </w:pPr>
          </w:p>
          <w:p w:rsidR="000E0D50" w:rsidRDefault="000E0D50" w:rsidP="000E0D50">
            <w:pPr>
              <w:rPr>
                <w:rFonts w:ascii="Helvetica" w:hAnsi="Helvetica" w:cs="Helvetica"/>
                <w:color w:val="444444"/>
                <w:lang w:val="en-US"/>
              </w:rPr>
            </w:pPr>
            <w:r>
              <w:rPr>
                <w:rFonts w:ascii="Helvetica" w:hAnsi="Helvetica" w:cs="Helvetica"/>
                <w:b/>
                <w:color w:val="444444"/>
                <w:lang w:val="en-US"/>
              </w:rPr>
              <w:t>For Further Information please see PSNC Website</w:t>
            </w:r>
          </w:p>
          <w:p w:rsidR="000E0D50" w:rsidRDefault="00772A55" w:rsidP="000E0D50">
            <w:pPr>
              <w:rPr>
                <w:rStyle w:val="Hyperlink"/>
                <w:rFonts w:ascii="Helvetica" w:hAnsi="Helvetica" w:cs="Helvetica"/>
                <w:lang w:val="en-US"/>
              </w:rPr>
            </w:pPr>
            <w:hyperlink r:id="rId13" w:history="1">
              <w:r w:rsidR="000E0D50" w:rsidRPr="00235DA7">
                <w:rPr>
                  <w:rStyle w:val="Hyperlink"/>
                  <w:rFonts w:ascii="Helvetica" w:hAnsi="Helvetica" w:cs="Helvetica"/>
                  <w:lang w:val="en-US"/>
                </w:rPr>
                <w:t>http://psnc.org.uk/services-commissioning/advanced-services/nms/nms-data-requirements/</w:t>
              </w:r>
            </w:hyperlink>
          </w:p>
          <w:p w:rsidR="00A8557C" w:rsidRDefault="00A8557C" w:rsidP="000E0D50">
            <w:pPr>
              <w:rPr>
                <w:rFonts w:ascii="Helvetica" w:hAnsi="Helvetica" w:cs="Helvetica"/>
                <w:color w:val="444444"/>
                <w:lang w:val="en-US"/>
              </w:rPr>
            </w:pPr>
            <w:r w:rsidRPr="00A8557C">
              <w:rPr>
                <w:b/>
              </w:rPr>
              <w:t>Please note that you are not required to submit “Nil” reports if you have not submitted any claims in that quarter</w:t>
            </w:r>
          </w:p>
        </w:tc>
      </w:tr>
    </w:tbl>
    <w:p w:rsidR="00C909ED" w:rsidRDefault="000E6D93" w:rsidP="000E6D93">
      <w:pPr>
        <w:rPr>
          <w:b/>
          <w:sz w:val="28"/>
          <w:szCs w:val="28"/>
          <w:u w:val="single"/>
        </w:rPr>
      </w:pPr>
      <w:r w:rsidRPr="00257F09">
        <w:rPr>
          <w:b/>
          <w:sz w:val="28"/>
          <w:szCs w:val="28"/>
          <w:u w:val="single"/>
        </w:rPr>
        <w:t>Quarterly Submissions</w:t>
      </w:r>
    </w:p>
    <w:p w:rsidR="00082B64" w:rsidRDefault="00082B64" w:rsidP="0080327F">
      <w:pPr>
        <w:rPr>
          <w:sz w:val="24"/>
          <w:szCs w:val="24"/>
        </w:rPr>
      </w:pPr>
    </w:p>
    <w:p w:rsidR="00082B64" w:rsidRPr="00082B64" w:rsidRDefault="00082B64" w:rsidP="0080327F">
      <w:pPr>
        <w:rPr>
          <w:b/>
          <w:sz w:val="28"/>
          <w:szCs w:val="28"/>
          <w:u w:val="single"/>
        </w:rPr>
      </w:pPr>
      <w:r w:rsidRPr="00257F09">
        <w:rPr>
          <w:b/>
          <w:sz w:val="28"/>
          <w:szCs w:val="28"/>
          <w:u w:val="single"/>
        </w:rPr>
        <w:lastRenderedPageBreak/>
        <w:t>Annual Submissions</w:t>
      </w:r>
    </w:p>
    <w:p w:rsidR="004C1628" w:rsidRPr="00CE4F2E" w:rsidRDefault="0080327F" w:rsidP="0080327F">
      <w:pPr>
        <w:rPr>
          <w:sz w:val="24"/>
          <w:szCs w:val="24"/>
        </w:rPr>
      </w:pPr>
      <w:r>
        <w:rPr>
          <w:sz w:val="24"/>
          <w:szCs w:val="24"/>
        </w:rPr>
        <w:t>To be completed annually and submitted no later than 10 working days from the last day of March</w:t>
      </w:r>
    </w:p>
    <w:tbl>
      <w:tblPr>
        <w:tblStyle w:val="TableGrid"/>
        <w:tblpPr w:leftFromText="180" w:rightFromText="180" w:vertAnchor="page" w:horzAnchor="margin" w:tblpY="3511"/>
        <w:tblW w:w="0" w:type="auto"/>
        <w:tblLook w:val="04A0" w:firstRow="1" w:lastRow="0" w:firstColumn="1" w:lastColumn="0" w:noHBand="0" w:noVBand="1"/>
      </w:tblPr>
      <w:tblGrid>
        <w:gridCol w:w="7087"/>
        <w:gridCol w:w="7087"/>
      </w:tblGrid>
      <w:tr w:rsidR="00D31985" w:rsidTr="00577CC7">
        <w:tc>
          <w:tcPr>
            <w:tcW w:w="7087" w:type="dxa"/>
          </w:tcPr>
          <w:p w:rsidR="00D31985" w:rsidRPr="00257F09" w:rsidRDefault="00D31985" w:rsidP="00D31985">
            <w:pPr>
              <w:jc w:val="center"/>
              <w:rPr>
                <w:b/>
                <w:sz w:val="28"/>
                <w:szCs w:val="28"/>
              </w:rPr>
            </w:pPr>
            <w:r w:rsidRPr="00257F09">
              <w:rPr>
                <w:b/>
                <w:sz w:val="28"/>
                <w:szCs w:val="28"/>
              </w:rPr>
              <w:t>Document</w:t>
            </w:r>
          </w:p>
        </w:tc>
        <w:tc>
          <w:tcPr>
            <w:tcW w:w="7087" w:type="dxa"/>
          </w:tcPr>
          <w:p w:rsidR="00D31985" w:rsidRPr="00257F09" w:rsidRDefault="00D31985" w:rsidP="00D31985">
            <w:pPr>
              <w:jc w:val="center"/>
              <w:rPr>
                <w:b/>
                <w:sz w:val="28"/>
                <w:szCs w:val="28"/>
              </w:rPr>
            </w:pPr>
            <w:r w:rsidRPr="00257F09">
              <w:rPr>
                <w:b/>
                <w:sz w:val="28"/>
                <w:szCs w:val="28"/>
              </w:rPr>
              <w:t xml:space="preserve">Link to form/template/Further Information </w:t>
            </w:r>
          </w:p>
        </w:tc>
      </w:tr>
      <w:tr w:rsidR="00D31985" w:rsidTr="00577CC7">
        <w:tc>
          <w:tcPr>
            <w:tcW w:w="7087" w:type="dxa"/>
          </w:tcPr>
          <w:p w:rsidR="00D31985" w:rsidRPr="00551F58" w:rsidRDefault="00D31985" w:rsidP="00D31985">
            <w:pPr>
              <w:spacing w:after="0"/>
              <w:rPr>
                <w:rFonts w:cstheme="minorHAnsi"/>
                <w:b/>
              </w:rPr>
            </w:pPr>
            <w:r w:rsidRPr="00551F58">
              <w:rPr>
                <w:rFonts w:cstheme="minorHAnsi"/>
                <w:b/>
              </w:rPr>
              <w:t>Clinical Audit</w:t>
            </w:r>
          </w:p>
          <w:p w:rsidR="00D31985" w:rsidRPr="00551F58" w:rsidRDefault="00D31985" w:rsidP="00D31985">
            <w:pPr>
              <w:spacing w:after="0"/>
              <w:rPr>
                <w:rFonts w:cstheme="minorHAnsi"/>
              </w:rPr>
            </w:pPr>
            <w:r w:rsidRPr="00551F58">
              <w:rPr>
                <w:rFonts w:cstheme="minorHAnsi"/>
              </w:rPr>
              <w:t>Each year pharmacies are required to carry out two audits as part of the Community Pharmacy Assurance Framework.</w:t>
            </w:r>
            <w:r>
              <w:rPr>
                <w:rFonts w:cstheme="minorHAnsi"/>
              </w:rPr>
              <w:t xml:space="preserve"> </w:t>
            </w:r>
            <w:r w:rsidRPr="00BB0A4C">
              <w:rPr>
                <w:rFonts w:cstheme="minorHAnsi"/>
                <w:b/>
                <w:color w:val="FF0000"/>
              </w:rPr>
              <w:t xml:space="preserve"> Please note we do not accep</w:t>
            </w:r>
            <w:r w:rsidR="00BB0A4C">
              <w:rPr>
                <w:rFonts w:cstheme="minorHAnsi"/>
                <w:b/>
                <w:color w:val="FF0000"/>
              </w:rPr>
              <w:t xml:space="preserve">t </w:t>
            </w:r>
            <w:r w:rsidR="00BB0A4C" w:rsidRPr="00BB0A4C">
              <w:rPr>
                <w:rFonts w:cstheme="minorHAnsi"/>
                <w:b/>
                <w:color w:val="FF0000"/>
              </w:rPr>
              <w:t>audits on Owings</w:t>
            </w:r>
            <w:r>
              <w:rPr>
                <w:rFonts w:cstheme="minorHAnsi"/>
              </w:rPr>
              <w:t xml:space="preserve"> </w:t>
            </w:r>
          </w:p>
          <w:p w:rsidR="00D31985" w:rsidRPr="00551F58" w:rsidRDefault="00D31985" w:rsidP="00D31985">
            <w:pPr>
              <w:pStyle w:val="ListParagraph"/>
              <w:numPr>
                <w:ilvl w:val="0"/>
                <w:numId w:val="3"/>
              </w:numPr>
              <w:spacing w:after="0"/>
              <w:rPr>
                <w:rFonts w:cstheme="minorHAnsi"/>
              </w:rPr>
            </w:pPr>
            <w:r w:rsidRPr="00551F58">
              <w:rPr>
                <w:rFonts w:cstheme="minorHAnsi"/>
              </w:rPr>
              <w:t>clinical audit each year, the topic of which the pharmacy chooses</w:t>
            </w:r>
          </w:p>
          <w:p w:rsidR="00D31985" w:rsidRPr="00551F58" w:rsidRDefault="00D31985" w:rsidP="00D31985">
            <w:pPr>
              <w:spacing w:after="0"/>
              <w:ind w:left="360"/>
              <w:rPr>
                <w:rFonts w:cstheme="minorHAnsi"/>
              </w:rPr>
            </w:pPr>
            <w:r w:rsidRPr="00551F58">
              <w:rPr>
                <w:rFonts w:cstheme="minorHAnsi"/>
              </w:rPr>
              <w:t>(</w:t>
            </w:r>
            <w:r>
              <w:rPr>
                <w:rFonts w:cstheme="minorHAnsi"/>
              </w:rPr>
              <w:t>Please keep</w:t>
            </w:r>
            <w:r w:rsidRPr="00551F58">
              <w:rPr>
                <w:rFonts w:cstheme="minorHAnsi"/>
              </w:rPr>
              <w:t xml:space="preserve"> supporting evidence with your Clinical Audit).</w:t>
            </w:r>
          </w:p>
          <w:p w:rsidR="00D31985" w:rsidRDefault="00D31985" w:rsidP="00D31985">
            <w:pPr>
              <w:pStyle w:val="ListParagraph"/>
              <w:numPr>
                <w:ilvl w:val="0"/>
                <w:numId w:val="3"/>
              </w:numPr>
              <w:spacing w:after="0"/>
              <w:rPr>
                <w:rFonts w:cstheme="minorHAnsi"/>
              </w:rPr>
            </w:pPr>
            <w:r w:rsidRPr="00551F58">
              <w:rPr>
                <w:rFonts w:cstheme="minorHAnsi"/>
              </w:rPr>
              <w:t xml:space="preserve">One nationally agreed audit to be undertaken by all pharmacies.  You will be notified in due course of </w:t>
            </w:r>
            <w:r>
              <w:rPr>
                <w:rFonts w:cstheme="minorHAnsi"/>
              </w:rPr>
              <w:t>the topic of the national audit</w:t>
            </w:r>
          </w:p>
          <w:p w:rsidR="00D31985" w:rsidRDefault="00D31985" w:rsidP="00D31985">
            <w:pPr>
              <w:pStyle w:val="ListParagraph"/>
              <w:spacing w:after="0"/>
              <w:ind w:left="360"/>
              <w:rPr>
                <w:rFonts w:cstheme="minorHAnsi"/>
              </w:rPr>
            </w:pPr>
          </w:p>
          <w:p w:rsidR="00D31985" w:rsidRPr="00D324FB" w:rsidRDefault="00D31985" w:rsidP="00D31985">
            <w:pPr>
              <w:spacing w:after="0"/>
              <w:rPr>
                <w:rFonts w:cstheme="minorHAnsi"/>
                <w:b/>
              </w:rPr>
            </w:pPr>
            <w:r w:rsidRPr="00D324FB">
              <w:rPr>
                <w:rFonts w:cstheme="minorHAnsi"/>
                <w:b/>
                <w:color w:val="FF0000"/>
              </w:rPr>
              <w:t>Copies of the full audit (including supporting information) must be retained on the pharmacy premises and be made available on request or during CPAF visit</w:t>
            </w:r>
            <w:r w:rsidRPr="00D324FB">
              <w:rPr>
                <w:rFonts w:cstheme="minorHAnsi"/>
                <w:b/>
              </w:rPr>
              <w:t xml:space="preserve"> </w:t>
            </w:r>
          </w:p>
        </w:tc>
        <w:tc>
          <w:tcPr>
            <w:tcW w:w="7087" w:type="dxa"/>
          </w:tcPr>
          <w:p w:rsidR="00D31985" w:rsidRDefault="00772A55" w:rsidP="00D31985">
            <w:hyperlink r:id="rId14" w:history="1">
              <w:r w:rsidR="00D31985" w:rsidRPr="00235DA7">
                <w:rPr>
                  <w:rStyle w:val="Hyperlink"/>
                  <w:rFonts w:ascii="Helvetica" w:hAnsi="Helvetica" w:cs="Helvetica"/>
                  <w:lang w:val="en-US"/>
                </w:rPr>
                <w:t>http://psnc.org.uk/contract-it/essential-service-clinical-governance/clinical-audit/</w:t>
              </w:r>
            </w:hyperlink>
            <w:r w:rsidR="00D31985">
              <w:rPr>
                <w:rFonts w:ascii="Helvetica" w:hAnsi="Helvetica" w:cs="Helvetica"/>
                <w:color w:val="444444"/>
                <w:lang w:val="en-US"/>
              </w:rPr>
              <w:t xml:space="preserve"> </w:t>
            </w:r>
            <w:r w:rsidR="00D31985">
              <w:t xml:space="preserve"> </w:t>
            </w:r>
          </w:p>
        </w:tc>
      </w:tr>
      <w:tr w:rsidR="00D31985" w:rsidTr="00577CC7">
        <w:tc>
          <w:tcPr>
            <w:tcW w:w="7087" w:type="dxa"/>
          </w:tcPr>
          <w:p w:rsidR="00D31985" w:rsidRPr="00551F58" w:rsidRDefault="00D31985" w:rsidP="00D31985">
            <w:pPr>
              <w:spacing w:after="0"/>
              <w:rPr>
                <w:rFonts w:cstheme="minorHAnsi"/>
                <w:b/>
              </w:rPr>
            </w:pPr>
            <w:r w:rsidRPr="00551F58">
              <w:rPr>
                <w:rFonts w:cstheme="minorHAnsi"/>
                <w:b/>
              </w:rPr>
              <w:t>Community Pharmacy Patient Questionnaire (CPPQ)</w:t>
            </w:r>
          </w:p>
          <w:p w:rsidR="00D31985" w:rsidRPr="006C3524" w:rsidRDefault="00D31985" w:rsidP="00D31985">
            <w:pPr>
              <w:spacing w:after="0"/>
              <w:rPr>
                <w:b/>
              </w:rPr>
            </w:pPr>
            <w:r w:rsidRPr="006C3524">
              <w:rPr>
                <w:b/>
              </w:rPr>
              <w:t>The results of the patient questionnaire must be published.</w:t>
            </w:r>
          </w:p>
          <w:p w:rsidR="00D31985" w:rsidRPr="00551F58" w:rsidRDefault="00D31985" w:rsidP="00D31985">
            <w:pPr>
              <w:spacing w:after="0"/>
              <w:rPr>
                <w:rFonts w:cstheme="minorHAnsi"/>
              </w:rPr>
            </w:pPr>
            <w:r>
              <w:t>The results of the survey, or as a minimum the areas identified as the greatest potential for improvement and the action being taken to improve the performance, along with the areas in which the pharmacy is performing strongly need to be sent to NHS England.  The results need to be published and can be displayed in the pharmacy, published on NHS.UK or on the pharmacy website</w:t>
            </w:r>
          </w:p>
        </w:tc>
        <w:tc>
          <w:tcPr>
            <w:tcW w:w="7087" w:type="dxa"/>
          </w:tcPr>
          <w:p w:rsidR="00D31985" w:rsidRDefault="00772A55" w:rsidP="00D31985">
            <w:pPr>
              <w:rPr>
                <w:rFonts w:ascii="Helvetica" w:hAnsi="Helvetica" w:cs="Helvetica"/>
                <w:color w:val="444444"/>
                <w:lang w:val="en-US"/>
              </w:rPr>
            </w:pPr>
            <w:hyperlink r:id="rId15" w:history="1">
              <w:r w:rsidR="00D31985" w:rsidRPr="00235DA7">
                <w:rPr>
                  <w:rStyle w:val="Hyperlink"/>
                  <w:rFonts w:ascii="Helvetica" w:hAnsi="Helvetica" w:cs="Helvetica"/>
                  <w:lang w:val="en-US"/>
                </w:rPr>
                <w:t>http://psnc.org.uk/contract-it/essential-service-clinical-governance/cppq/</w:t>
              </w:r>
            </w:hyperlink>
            <w:r w:rsidR="00D31985">
              <w:rPr>
                <w:rFonts w:ascii="Helvetica" w:hAnsi="Helvetica" w:cs="Helvetica"/>
                <w:color w:val="444444"/>
                <w:lang w:val="en-US"/>
              </w:rPr>
              <w:t xml:space="preserve">   </w:t>
            </w:r>
          </w:p>
        </w:tc>
      </w:tr>
      <w:tr w:rsidR="00D31985" w:rsidTr="00577CC7">
        <w:tc>
          <w:tcPr>
            <w:tcW w:w="7087" w:type="dxa"/>
          </w:tcPr>
          <w:p w:rsidR="00D31985" w:rsidRPr="00551F58" w:rsidRDefault="00D31985" w:rsidP="00D31985">
            <w:pPr>
              <w:spacing w:after="0"/>
              <w:rPr>
                <w:rFonts w:cstheme="minorHAnsi"/>
                <w:b/>
              </w:rPr>
            </w:pPr>
            <w:r w:rsidRPr="00551F58">
              <w:rPr>
                <w:rFonts w:cstheme="minorHAnsi"/>
                <w:b/>
              </w:rPr>
              <w:t>Annual Complaints Report</w:t>
            </w:r>
          </w:p>
          <w:p w:rsidR="00D31985" w:rsidRDefault="00D31985" w:rsidP="00D31985">
            <w:pPr>
              <w:spacing w:after="0"/>
              <w:rPr>
                <w:rFonts w:cstheme="minorHAnsi"/>
              </w:rPr>
            </w:pPr>
            <w:r w:rsidRPr="00551F58">
              <w:rPr>
                <w:rFonts w:cstheme="minorHAnsi"/>
              </w:rPr>
              <w:t xml:space="preserve">You need to complete and return a complaints report even if you have </w:t>
            </w:r>
            <w:r>
              <w:rPr>
                <w:rFonts w:cstheme="minorHAnsi"/>
              </w:rPr>
              <w:t xml:space="preserve">received </w:t>
            </w:r>
            <w:r w:rsidRPr="00551F58">
              <w:rPr>
                <w:rFonts w:cstheme="minorHAnsi"/>
              </w:rPr>
              <w:t xml:space="preserve">no complaints.  </w:t>
            </w:r>
          </w:p>
          <w:p w:rsidR="00D31985" w:rsidRPr="00551F58" w:rsidRDefault="00D31985" w:rsidP="00BB0A4C">
            <w:pPr>
              <w:spacing w:after="0"/>
              <w:rPr>
                <w:rFonts w:cstheme="minorHAnsi"/>
              </w:rPr>
            </w:pPr>
            <w:r w:rsidRPr="006C3524">
              <w:rPr>
                <w:rFonts w:cstheme="minorHAnsi"/>
                <w:b/>
              </w:rPr>
              <w:t xml:space="preserve">Please ensure that you include your </w:t>
            </w:r>
            <w:proofErr w:type="spellStart"/>
            <w:r w:rsidRPr="006C3524">
              <w:rPr>
                <w:rFonts w:cstheme="minorHAnsi"/>
                <w:b/>
              </w:rPr>
              <w:t>FCode</w:t>
            </w:r>
            <w:proofErr w:type="spellEnd"/>
            <w:r w:rsidRPr="006C3524">
              <w:rPr>
                <w:rFonts w:cstheme="minorHAnsi"/>
                <w:b/>
              </w:rPr>
              <w:t xml:space="preserve"> and note which annual period this covers on the form</w:t>
            </w:r>
            <w:r>
              <w:rPr>
                <w:rFonts w:cstheme="minorHAnsi"/>
              </w:rPr>
              <w:t>.</w:t>
            </w:r>
          </w:p>
        </w:tc>
        <w:tc>
          <w:tcPr>
            <w:tcW w:w="7087" w:type="dxa"/>
          </w:tcPr>
          <w:p w:rsidR="00D31985" w:rsidRDefault="00D31985" w:rsidP="00D31985">
            <w:pPr>
              <w:rPr>
                <w:rFonts w:ascii="Helvetica" w:hAnsi="Helvetica" w:cs="Helvetica"/>
                <w:color w:val="444444"/>
                <w:lang w:val="en-US"/>
              </w:rPr>
            </w:pPr>
            <w:r>
              <w:rPr>
                <w:rFonts w:ascii="Helvetica" w:hAnsi="Helvetica" w:cs="Helvetica"/>
                <w:color w:val="444444"/>
                <w:lang w:val="en-US"/>
              </w:rPr>
              <w:t>Annual Reports – Summary of Complaints</w:t>
            </w:r>
          </w:p>
          <w:p w:rsidR="00D31985" w:rsidRDefault="00772A55" w:rsidP="00D31985">
            <w:pPr>
              <w:rPr>
                <w:rFonts w:ascii="Helvetica" w:hAnsi="Helvetica" w:cs="Helvetica"/>
                <w:color w:val="444444"/>
                <w:lang w:val="en-US"/>
              </w:rPr>
            </w:pPr>
            <w:hyperlink r:id="rId16" w:history="1">
              <w:r w:rsidR="00D31985" w:rsidRPr="00235DA7">
                <w:rPr>
                  <w:rStyle w:val="Hyperlink"/>
                  <w:rFonts w:ascii="Helvetica" w:hAnsi="Helvetica" w:cs="Helvetica"/>
                  <w:lang w:val="en-US"/>
                </w:rPr>
                <w:t>http://psnc.org.uk/contract-it/essential-service-clinical-governance/complaints/</w:t>
              </w:r>
            </w:hyperlink>
            <w:r w:rsidR="00D31985">
              <w:rPr>
                <w:rFonts w:ascii="Helvetica" w:hAnsi="Helvetica" w:cs="Helvetica"/>
                <w:color w:val="444444"/>
                <w:lang w:val="en-US"/>
              </w:rPr>
              <w:t xml:space="preserve"> </w:t>
            </w:r>
          </w:p>
        </w:tc>
      </w:tr>
      <w:tr w:rsidR="00D31985" w:rsidTr="00577CC7">
        <w:tc>
          <w:tcPr>
            <w:tcW w:w="7087" w:type="dxa"/>
          </w:tcPr>
          <w:p w:rsidR="00D31985" w:rsidRDefault="00D31985" w:rsidP="00D31985">
            <w:pPr>
              <w:spacing w:after="0"/>
              <w:rPr>
                <w:b/>
              </w:rPr>
            </w:pPr>
            <w:r>
              <w:rPr>
                <w:b/>
              </w:rPr>
              <w:t>Data Security and Protection Toolkit</w:t>
            </w:r>
          </w:p>
          <w:p w:rsidR="00D31985" w:rsidRDefault="00D31985" w:rsidP="00D31985">
            <w:pPr>
              <w:shd w:val="clear" w:color="auto" w:fill="FFFFFF"/>
              <w:spacing w:after="0"/>
              <w:rPr>
                <w:rFonts w:cstheme="minorHAnsi"/>
              </w:rPr>
            </w:pPr>
            <w:r w:rsidRPr="006C3524">
              <w:rPr>
                <w:rFonts w:cstheme="minorHAnsi"/>
              </w:rPr>
              <w:t>All pharmaci</w:t>
            </w:r>
            <w:r>
              <w:rPr>
                <w:rFonts w:cstheme="minorHAnsi"/>
              </w:rPr>
              <w:t xml:space="preserve">es must complete and submit the Data Security and Protection </w:t>
            </w:r>
            <w:r>
              <w:rPr>
                <w:rFonts w:cstheme="minorHAnsi"/>
              </w:rPr>
              <w:lastRenderedPageBreak/>
              <w:t xml:space="preserve">Toolkit </w:t>
            </w:r>
            <w:r w:rsidRPr="006C3524">
              <w:rPr>
                <w:rFonts w:cstheme="minorHAnsi"/>
              </w:rPr>
              <w:t>annually</w:t>
            </w:r>
            <w:r>
              <w:rPr>
                <w:rFonts w:cstheme="minorHAnsi"/>
              </w:rPr>
              <w:t xml:space="preserve"> by 31</w:t>
            </w:r>
            <w:r w:rsidRPr="00927B79">
              <w:rPr>
                <w:rFonts w:cstheme="minorHAnsi"/>
                <w:vertAlign w:val="superscript"/>
              </w:rPr>
              <w:t>st</w:t>
            </w:r>
            <w:r>
              <w:rPr>
                <w:rFonts w:cstheme="minorHAnsi"/>
              </w:rPr>
              <w:t xml:space="preserve"> March each year</w:t>
            </w:r>
            <w:r w:rsidRPr="006C3524">
              <w:rPr>
                <w:rFonts w:cstheme="minorHAnsi"/>
              </w:rPr>
              <w:t xml:space="preserve">.  This will also need to be redone if a change of ownership takes place.  </w:t>
            </w:r>
          </w:p>
          <w:p w:rsidR="00D31985" w:rsidRDefault="00D31985" w:rsidP="00D31985">
            <w:pPr>
              <w:shd w:val="clear" w:color="auto" w:fill="FFFFFF"/>
              <w:spacing w:after="0"/>
              <w:rPr>
                <w:rFonts w:cstheme="minorHAnsi"/>
              </w:rPr>
            </w:pPr>
          </w:p>
          <w:p w:rsidR="00D31985" w:rsidRDefault="00D31985" w:rsidP="00D31985">
            <w:pPr>
              <w:pStyle w:val="lead"/>
              <w:rPr>
                <w:rFonts w:asciiTheme="minorHAnsi" w:eastAsiaTheme="minorHAnsi" w:hAnsiTheme="minorHAnsi" w:cstheme="minorBidi"/>
                <w:sz w:val="22"/>
                <w:szCs w:val="22"/>
                <w:lang w:eastAsia="en-US"/>
              </w:rPr>
            </w:pPr>
            <w:r w:rsidRPr="00927B79">
              <w:rPr>
                <w:rFonts w:asciiTheme="minorHAnsi" w:eastAsiaTheme="minorHAnsi" w:hAnsiTheme="minorHAnsi" w:cstheme="minorBidi"/>
                <w:sz w:val="22"/>
                <w:szCs w:val="22"/>
                <w:lang w:eastAsia="en-US"/>
              </w:rPr>
              <w:t>The Data Security and Protection Toolkit is an online self-assessment tool that allows organisations to measure their performance against the National Data Guardian’s 10 data security standards. All organisations that have access to NHS patient data and systems must use this toolkit to provide assurance that they are practising good data security and that personal information is handled correctly</w:t>
            </w:r>
            <w:r>
              <w:rPr>
                <w:rFonts w:asciiTheme="minorHAnsi" w:eastAsiaTheme="minorHAnsi" w:hAnsiTheme="minorHAnsi" w:cstheme="minorBidi"/>
                <w:sz w:val="22"/>
                <w:szCs w:val="22"/>
                <w:lang w:eastAsia="en-US"/>
              </w:rPr>
              <w:t>.</w:t>
            </w:r>
          </w:p>
          <w:p w:rsidR="00D31985" w:rsidRDefault="00D31985" w:rsidP="00D31985">
            <w:pPr>
              <w:jc w:val="both"/>
            </w:pPr>
            <w:r>
              <w:t xml:space="preserve">From 2018/19 the Data Security and Protection Toolkit has replaced the former NHS IG Toolkit. The NHS IG Toolkit website is still available to review previous years submissions. </w:t>
            </w:r>
          </w:p>
          <w:p w:rsidR="00D31985" w:rsidRPr="00927B79" w:rsidRDefault="00D31985" w:rsidP="00D31985">
            <w:pPr>
              <w:jc w:val="both"/>
            </w:pPr>
            <w:r>
              <w:t>Please note that if you are paying a company to submit on your behalf, please ensure that the work/evidence to support your submission is completed as this may be requested by NHS England.  Failure to have the required evidence to support the submission may result in breach notices being issued.</w:t>
            </w:r>
          </w:p>
          <w:p w:rsidR="00D31985" w:rsidRPr="0080327F" w:rsidRDefault="00D31985" w:rsidP="00D31985">
            <w:pPr>
              <w:shd w:val="clear" w:color="auto" w:fill="FFFFFF"/>
              <w:spacing w:after="0"/>
            </w:pPr>
          </w:p>
          <w:p w:rsidR="00D31985" w:rsidRPr="0080327F" w:rsidRDefault="00D31985" w:rsidP="00D31985">
            <w:pPr>
              <w:shd w:val="clear" w:color="auto" w:fill="FFFFFF"/>
              <w:spacing w:after="0"/>
            </w:pPr>
          </w:p>
        </w:tc>
        <w:tc>
          <w:tcPr>
            <w:tcW w:w="7087" w:type="dxa"/>
          </w:tcPr>
          <w:p w:rsidR="00D31985" w:rsidRDefault="00772A55" w:rsidP="00D31985">
            <w:pPr>
              <w:rPr>
                <w:rFonts w:ascii="Helvetica" w:hAnsi="Helvetica" w:cs="Helvetica"/>
                <w:color w:val="444444"/>
                <w:lang w:val="en-US"/>
              </w:rPr>
            </w:pPr>
            <w:proofErr w:type="spellStart"/>
            <w:r>
              <w:rPr>
                <w:rFonts w:ascii="Helvetica" w:hAnsi="Helvetica" w:cs="Helvetica"/>
                <w:color w:val="444444"/>
                <w:lang w:val="en-US"/>
              </w:rPr>
              <w:lastRenderedPageBreak/>
              <w:t>DSP</w:t>
            </w:r>
            <w:r w:rsidR="00D31985">
              <w:rPr>
                <w:rFonts w:ascii="Helvetica" w:hAnsi="Helvetica" w:cs="Helvetica"/>
                <w:color w:val="444444"/>
                <w:lang w:val="en-US"/>
              </w:rPr>
              <w:t>Toolkit</w:t>
            </w:r>
            <w:proofErr w:type="spellEnd"/>
            <w:r w:rsidR="00D31985">
              <w:rPr>
                <w:rFonts w:ascii="Helvetica" w:hAnsi="Helvetica" w:cs="Helvetica"/>
                <w:color w:val="444444"/>
                <w:lang w:val="en-US"/>
              </w:rPr>
              <w:t xml:space="preserve"> Site</w:t>
            </w:r>
          </w:p>
          <w:p w:rsidR="00D31985" w:rsidRDefault="00772A55" w:rsidP="00D31985">
            <w:pPr>
              <w:rPr>
                <w:rFonts w:ascii="Helvetica" w:hAnsi="Helvetica" w:cs="Helvetica"/>
                <w:color w:val="444444"/>
                <w:lang w:val="en-US"/>
              </w:rPr>
            </w:pPr>
            <w:hyperlink r:id="rId17" w:history="1">
              <w:r w:rsidR="00D31985" w:rsidRPr="007605B0">
                <w:rPr>
                  <w:rStyle w:val="Hyperlink"/>
                  <w:rFonts w:ascii="Helvetica" w:hAnsi="Helvetica" w:cs="Helvetica"/>
                  <w:lang w:val="en-US"/>
                </w:rPr>
                <w:t>https://www.dsptoolkit.nhs.uk/</w:t>
              </w:r>
            </w:hyperlink>
            <w:r w:rsidR="00D31985">
              <w:rPr>
                <w:rFonts w:ascii="Helvetica" w:hAnsi="Helvetica" w:cs="Helvetica"/>
                <w:color w:val="444444"/>
                <w:lang w:val="en-US"/>
              </w:rPr>
              <w:t xml:space="preserve"> </w:t>
            </w:r>
          </w:p>
          <w:p w:rsidR="00D31985" w:rsidRDefault="00D31985" w:rsidP="00D31985">
            <w:pPr>
              <w:rPr>
                <w:rFonts w:ascii="Helvetica" w:hAnsi="Helvetica" w:cs="Helvetica"/>
                <w:color w:val="444444"/>
                <w:lang w:val="en-US"/>
              </w:rPr>
            </w:pPr>
          </w:p>
          <w:p w:rsidR="00D31985" w:rsidRDefault="00D31985" w:rsidP="00D31985">
            <w:pPr>
              <w:rPr>
                <w:rFonts w:ascii="Helvetica" w:hAnsi="Helvetica" w:cs="Helvetica"/>
                <w:color w:val="444444"/>
                <w:lang w:val="en-US"/>
              </w:rPr>
            </w:pPr>
            <w:r>
              <w:rPr>
                <w:rFonts w:ascii="Helvetica" w:hAnsi="Helvetica" w:cs="Helvetica"/>
                <w:color w:val="444444"/>
                <w:lang w:val="en-US"/>
              </w:rPr>
              <w:t>Further information</w:t>
            </w:r>
          </w:p>
          <w:p w:rsidR="00D31985" w:rsidRDefault="00772A55" w:rsidP="00D31985">
            <w:pPr>
              <w:rPr>
                <w:rFonts w:ascii="Helvetica" w:hAnsi="Helvetica" w:cs="Helvetica"/>
                <w:color w:val="444444"/>
                <w:lang w:val="en-US"/>
              </w:rPr>
            </w:pPr>
            <w:hyperlink r:id="rId18" w:history="1">
              <w:r w:rsidR="00D31985" w:rsidRPr="00235DA7">
                <w:rPr>
                  <w:rStyle w:val="Hyperlink"/>
                  <w:rFonts w:ascii="Helvetica" w:hAnsi="Helvetica" w:cs="Helvetica"/>
                  <w:lang w:val="en-US"/>
                </w:rPr>
                <w:t>http://psnc.org.uk/contract-it/pharmacy-it/information-governance/</w:t>
              </w:r>
            </w:hyperlink>
          </w:p>
        </w:tc>
      </w:tr>
    </w:tbl>
    <w:p w:rsidR="006C3524" w:rsidRDefault="006C3524" w:rsidP="0080327F">
      <w:pPr>
        <w:rPr>
          <w:b/>
          <w:sz w:val="36"/>
          <w:szCs w:val="36"/>
          <w:u w:val="single"/>
        </w:rPr>
      </w:pPr>
    </w:p>
    <w:p w:rsidR="006C3524" w:rsidRDefault="006C3524" w:rsidP="0080327F">
      <w:pPr>
        <w:rPr>
          <w:b/>
          <w:sz w:val="36"/>
          <w:szCs w:val="36"/>
          <w:u w:val="single"/>
        </w:rPr>
      </w:pPr>
    </w:p>
    <w:p w:rsidR="006C3524" w:rsidRDefault="006C3524" w:rsidP="0080327F">
      <w:pPr>
        <w:rPr>
          <w:b/>
          <w:sz w:val="36"/>
          <w:szCs w:val="36"/>
          <w:u w:val="single"/>
        </w:rPr>
      </w:pPr>
    </w:p>
    <w:p w:rsidR="006C3524" w:rsidRDefault="006C3524" w:rsidP="0080327F">
      <w:pPr>
        <w:rPr>
          <w:b/>
          <w:sz w:val="36"/>
          <w:szCs w:val="36"/>
          <w:u w:val="single"/>
        </w:rPr>
      </w:pPr>
    </w:p>
    <w:p w:rsidR="00082B64" w:rsidRDefault="00082B64" w:rsidP="0080327F">
      <w:pPr>
        <w:rPr>
          <w:b/>
          <w:sz w:val="36"/>
          <w:szCs w:val="36"/>
          <w:u w:val="single"/>
        </w:rPr>
      </w:pPr>
    </w:p>
    <w:p w:rsidR="0080327F" w:rsidRDefault="0080327F" w:rsidP="0080327F">
      <w:pPr>
        <w:rPr>
          <w:b/>
          <w:sz w:val="36"/>
          <w:szCs w:val="36"/>
          <w:u w:val="single"/>
        </w:rPr>
      </w:pPr>
      <w:proofErr w:type="spellStart"/>
      <w:r>
        <w:rPr>
          <w:b/>
          <w:sz w:val="36"/>
          <w:szCs w:val="36"/>
          <w:u w:val="single"/>
        </w:rPr>
        <w:lastRenderedPageBreak/>
        <w:t>Adhoc</w:t>
      </w:r>
      <w:proofErr w:type="spellEnd"/>
      <w:r w:rsidRPr="00CE4F2E">
        <w:rPr>
          <w:b/>
          <w:sz w:val="36"/>
          <w:szCs w:val="36"/>
          <w:u w:val="single"/>
        </w:rPr>
        <w:t xml:space="preserve"> Submissions</w:t>
      </w:r>
    </w:p>
    <w:p w:rsidR="0080327F" w:rsidRDefault="0080327F" w:rsidP="0080327F">
      <w:pPr>
        <w:rPr>
          <w:sz w:val="24"/>
          <w:szCs w:val="24"/>
        </w:rPr>
      </w:pPr>
      <w:r>
        <w:rPr>
          <w:sz w:val="24"/>
          <w:szCs w:val="24"/>
        </w:rPr>
        <w:t xml:space="preserve">These are links to forms that need to be completed </w:t>
      </w:r>
      <w:r w:rsidR="00132AA8">
        <w:rPr>
          <w:sz w:val="24"/>
          <w:szCs w:val="24"/>
        </w:rPr>
        <w:t>when applicable</w:t>
      </w:r>
    </w:p>
    <w:tbl>
      <w:tblPr>
        <w:tblStyle w:val="TableGrid"/>
        <w:tblpPr w:leftFromText="180" w:rightFromText="180" w:vertAnchor="page" w:horzAnchor="margin" w:tblpY="2851"/>
        <w:tblW w:w="0" w:type="auto"/>
        <w:tblLook w:val="04A0" w:firstRow="1" w:lastRow="0" w:firstColumn="1" w:lastColumn="0" w:noHBand="0" w:noVBand="1"/>
      </w:tblPr>
      <w:tblGrid>
        <w:gridCol w:w="7087"/>
        <w:gridCol w:w="7087"/>
      </w:tblGrid>
      <w:tr w:rsidR="00846462" w:rsidRPr="00A21556" w:rsidTr="00846462">
        <w:tc>
          <w:tcPr>
            <w:tcW w:w="7087" w:type="dxa"/>
          </w:tcPr>
          <w:p w:rsidR="00846462" w:rsidRPr="00257F09" w:rsidRDefault="006C3524" w:rsidP="006C3524">
            <w:pPr>
              <w:jc w:val="center"/>
              <w:rPr>
                <w:b/>
                <w:sz w:val="28"/>
                <w:szCs w:val="28"/>
              </w:rPr>
            </w:pPr>
            <w:r>
              <w:rPr>
                <w:b/>
                <w:sz w:val="28"/>
                <w:szCs w:val="28"/>
              </w:rPr>
              <w:t>D</w:t>
            </w:r>
            <w:r w:rsidR="00846462" w:rsidRPr="00257F09">
              <w:rPr>
                <w:b/>
                <w:sz w:val="28"/>
                <w:szCs w:val="28"/>
              </w:rPr>
              <w:t>ocument</w:t>
            </w:r>
          </w:p>
        </w:tc>
        <w:tc>
          <w:tcPr>
            <w:tcW w:w="7087" w:type="dxa"/>
          </w:tcPr>
          <w:p w:rsidR="00846462" w:rsidRPr="00257F09" w:rsidRDefault="00846462" w:rsidP="00846462">
            <w:pPr>
              <w:jc w:val="center"/>
              <w:rPr>
                <w:b/>
                <w:sz w:val="28"/>
                <w:szCs w:val="28"/>
              </w:rPr>
            </w:pPr>
            <w:r w:rsidRPr="00257F09">
              <w:rPr>
                <w:b/>
                <w:sz w:val="28"/>
                <w:szCs w:val="28"/>
              </w:rPr>
              <w:t xml:space="preserve">Link to form/template/Further Information </w:t>
            </w:r>
          </w:p>
        </w:tc>
      </w:tr>
      <w:tr w:rsidR="002E0D3C" w:rsidTr="00846462">
        <w:tc>
          <w:tcPr>
            <w:tcW w:w="7087" w:type="dxa"/>
          </w:tcPr>
          <w:p w:rsidR="002E0D3C" w:rsidRPr="00074A23" w:rsidRDefault="002E0D3C" w:rsidP="002E0D3C">
            <w:pPr>
              <w:rPr>
                <w:rFonts w:cstheme="minorHAnsi"/>
                <w:b/>
              </w:rPr>
            </w:pPr>
            <w:r w:rsidRPr="00074A23">
              <w:rPr>
                <w:rFonts w:cstheme="minorHAnsi"/>
                <w:b/>
              </w:rPr>
              <w:t>MUR - PREM 1 Form</w:t>
            </w:r>
          </w:p>
          <w:p w:rsidR="002E0D3C" w:rsidRPr="00074A23" w:rsidRDefault="002E0D3C" w:rsidP="002E0D3C">
            <w:pPr>
              <w:rPr>
                <w:rFonts w:cstheme="minorHAnsi"/>
              </w:rPr>
            </w:pPr>
            <w:r w:rsidRPr="00074A23">
              <w:rPr>
                <w:rFonts w:cstheme="minorHAnsi"/>
              </w:rPr>
              <w:t>This form will need to be submitted prior to undertaking MURs on the premises.  This will need to be resubmitted following any relocation or change of ownership.  With each application the pharmacy will need to send the MUR Certificate for each pharmacist that will be undertaking MURs.  If any additional pharmacists undertake MURs after the initial submission, you must send their MUR certificates to the AT.</w:t>
            </w:r>
          </w:p>
        </w:tc>
        <w:tc>
          <w:tcPr>
            <w:tcW w:w="7087" w:type="dxa"/>
          </w:tcPr>
          <w:p w:rsidR="002E0D3C" w:rsidRDefault="002E0D3C" w:rsidP="002E0D3C">
            <w:r>
              <w:t>PREM 1 Form</w:t>
            </w:r>
          </w:p>
          <w:p w:rsidR="002E0D3C" w:rsidRDefault="00772A55" w:rsidP="002E0D3C">
            <w:hyperlink r:id="rId19" w:history="1">
              <w:r w:rsidR="002E0D3C" w:rsidRPr="00235DA7">
                <w:rPr>
                  <w:rStyle w:val="Hyperlink"/>
                </w:rPr>
                <w:t>http://psnc.org.uk/services-commissioning/advanced-services/murs/mur-premises-requirements/</w:t>
              </w:r>
            </w:hyperlink>
            <w:r w:rsidR="002E0D3C">
              <w:t xml:space="preserve"> </w:t>
            </w:r>
          </w:p>
        </w:tc>
      </w:tr>
      <w:tr w:rsidR="002E0D3C" w:rsidTr="00846462">
        <w:tc>
          <w:tcPr>
            <w:tcW w:w="7087" w:type="dxa"/>
          </w:tcPr>
          <w:p w:rsidR="002E0D3C" w:rsidRPr="00074A23" w:rsidRDefault="002E0D3C" w:rsidP="002E0D3C">
            <w:pPr>
              <w:rPr>
                <w:rFonts w:cstheme="minorHAnsi"/>
                <w:b/>
              </w:rPr>
            </w:pPr>
            <w:r w:rsidRPr="00074A23">
              <w:rPr>
                <w:rFonts w:cstheme="minorHAnsi"/>
                <w:b/>
              </w:rPr>
              <w:t>MUR - PREM 2A Form</w:t>
            </w:r>
          </w:p>
          <w:p w:rsidR="002E0D3C" w:rsidRDefault="002E0D3C" w:rsidP="002E0D3C">
            <w:pPr>
              <w:rPr>
                <w:rFonts w:cstheme="minorHAnsi"/>
                <w:lang w:val="en-US"/>
              </w:rPr>
            </w:pPr>
            <w:r w:rsidRPr="00074A23">
              <w:rPr>
                <w:rFonts w:cstheme="minorHAnsi"/>
              </w:rPr>
              <w:t>This form will need to be submitted if you wish to undertake MUR off</w:t>
            </w:r>
            <w:r>
              <w:rPr>
                <w:rFonts w:cstheme="minorHAnsi"/>
              </w:rPr>
              <w:t>-</w:t>
            </w:r>
            <w:proofErr w:type="gramStart"/>
            <w:r w:rsidRPr="00074A23">
              <w:rPr>
                <w:rFonts w:cstheme="minorHAnsi"/>
              </w:rPr>
              <w:t xml:space="preserve">site </w:t>
            </w:r>
            <w:r w:rsidRPr="00074A23">
              <w:rPr>
                <w:rFonts w:cstheme="minorHAnsi"/>
                <w:color w:val="444444"/>
                <w:lang w:val="en-US"/>
              </w:rPr>
              <w:t xml:space="preserve"> </w:t>
            </w:r>
            <w:r w:rsidRPr="00B13DA5">
              <w:rPr>
                <w:rFonts w:cstheme="minorHAnsi"/>
                <w:lang w:val="en-US"/>
              </w:rPr>
              <w:t>at</w:t>
            </w:r>
            <w:proofErr w:type="gramEnd"/>
            <w:r w:rsidRPr="00B13DA5">
              <w:rPr>
                <w:rFonts w:cstheme="minorHAnsi"/>
                <w:lang w:val="en-US"/>
              </w:rPr>
              <w:t> alternative premises with a consultation area  (e.g. a specific room in a local GP practice).  Patient consent must be gained from the patient prior to application and the pharmacists MUR Certificate and recent Enhanced DBS Certificate submitted with the PREM 2A form</w:t>
            </w:r>
          </w:p>
          <w:p w:rsidR="00082B64" w:rsidRDefault="00082B64" w:rsidP="002E0D3C">
            <w:pPr>
              <w:rPr>
                <w:rFonts w:cstheme="minorHAnsi"/>
              </w:rPr>
            </w:pPr>
          </w:p>
          <w:p w:rsidR="00082B64" w:rsidRDefault="00082B64" w:rsidP="002E0D3C">
            <w:pPr>
              <w:rPr>
                <w:rFonts w:cstheme="minorHAnsi"/>
              </w:rPr>
            </w:pPr>
          </w:p>
          <w:p w:rsidR="00082B64" w:rsidRDefault="00082B64" w:rsidP="002E0D3C">
            <w:pPr>
              <w:rPr>
                <w:rFonts w:cstheme="minorHAnsi"/>
              </w:rPr>
            </w:pPr>
          </w:p>
          <w:p w:rsidR="00082B64" w:rsidRDefault="00082B64" w:rsidP="002E0D3C">
            <w:pPr>
              <w:rPr>
                <w:rFonts w:cstheme="minorHAnsi"/>
              </w:rPr>
            </w:pPr>
          </w:p>
          <w:p w:rsidR="00082B64" w:rsidRDefault="00082B64" w:rsidP="002E0D3C">
            <w:pPr>
              <w:rPr>
                <w:rFonts w:cstheme="minorHAnsi"/>
              </w:rPr>
            </w:pPr>
          </w:p>
          <w:p w:rsidR="00082B64" w:rsidRPr="00074A23" w:rsidRDefault="00082B64" w:rsidP="002E0D3C">
            <w:pPr>
              <w:rPr>
                <w:rFonts w:cstheme="minorHAnsi"/>
              </w:rPr>
            </w:pPr>
          </w:p>
        </w:tc>
        <w:tc>
          <w:tcPr>
            <w:tcW w:w="7087" w:type="dxa"/>
          </w:tcPr>
          <w:p w:rsidR="002E0D3C" w:rsidRDefault="002E0D3C" w:rsidP="002E0D3C">
            <w:r>
              <w:t>PREM 2A Form</w:t>
            </w:r>
          </w:p>
          <w:p w:rsidR="002E0D3C" w:rsidRDefault="00772A55" w:rsidP="002E0D3C">
            <w:hyperlink r:id="rId20" w:history="1">
              <w:r w:rsidR="002E0D3C" w:rsidRPr="00235DA7">
                <w:rPr>
                  <w:rStyle w:val="Hyperlink"/>
                </w:rPr>
                <w:t>http://psnc.org.uk/services-commissioning/advanced-services/murs/mur-premises-requirements/</w:t>
              </w:r>
            </w:hyperlink>
          </w:p>
          <w:p w:rsidR="002E0D3C" w:rsidRDefault="002E0D3C" w:rsidP="002E0D3C"/>
        </w:tc>
      </w:tr>
      <w:tr w:rsidR="009D50FA" w:rsidTr="00846462">
        <w:tc>
          <w:tcPr>
            <w:tcW w:w="7087" w:type="dxa"/>
          </w:tcPr>
          <w:p w:rsidR="009D50FA" w:rsidRPr="00577CC7" w:rsidRDefault="009D50FA" w:rsidP="009D50FA">
            <w:pPr>
              <w:jc w:val="center"/>
              <w:rPr>
                <w:rFonts w:cstheme="minorHAnsi"/>
                <w:b/>
                <w:sz w:val="36"/>
                <w:szCs w:val="36"/>
              </w:rPr>
            </w:pPr>
            <w:r w:rsidRPr="00577CC7">
              <w:rPr>
                <w:rFonts w:cstheme="minorHAnsi"/>
                <w:b/>
                <w:sz w:val="36"/>
                <w:szCs w:val="36"/>
              </w:rPr>
              <w:lastRenderedPageBreak/>
              <w:t>Document</w:t>
            </w:r>
          </w:p>
        </w:tc>
        <w:tc>
          <w:tcPr>
            <w:tcW w:w="7087" w:type="dxa"/>
          </w:tcPr>
          <w:p w:rsidR="009D50FA" w:rsidRPr="00A21556" w:rsidRDefault="009D50FA" w:rsidP="009D50FA">
            <w:pPr>
              <w:jc w:val="center"/>
              <w:rPr>
                <w:b/>
                <w:sz w:val="36"/>
                <w:szCs w:val="36"/>
              </w:rPr>
            </w:pPr>
            <w:r w:rsidRPr="00A21556">
              <w:rPr>
                <w:b/>
                <w:sz w:val="36"/>
                <w:szCs w:val="36"/>
              </w:rPr>
              <w:t>Link to form/template</w:t>
            </w:r>
            <w:r>
              <w:rPr>
                <w:b/>
                <w:sz w:val="36"/>
                <w:szCs w:val="36"/>
              </w:rPr>
              <w:t xml:space="preserve">/Further Information </w:t>
            </w:r>
          </w:p>
        </w:tc>
      </w:tr>
      <w:tr w:rsidR="009D50FA" w:rsidTr="00846462">
        <w:tc>
          <w:tcPr>
            <w:tcW w:w="7087" w:type="dxa"/>
          </w:tcPr>
          <w:p w:rsidR="009D50FA" w:rsidRPr="00074A23" w:rsidRDefault="009D50FA" w:rsidP="009D50FA">
            <w:pPr>
              <w:rPr>
                <w:rFonts w:cstheme="minorHAnsi"/>
                <w:b/>
              </w:rPr>
            </w:pPr>
            <w:r w:rsidRPr="00074A23">
              <w:rPr>
                <w:rFonts w:cstheme="minorHAnsi"/>
                <w:b/>
              </w:rPr>
              <w:t>MUR – PREM 2B Form</w:t>
            </w:r>
          </w:p>
          <w:p w:rsidR="009D50FA" w:rsidRPr="00074A23" w:rsidRDefault="009D50FA" w:rsidP="009D50FA">
            <w:pPr>
              <w:rPr>
                <w:rFonts w:cstheme="minorHAnsi"/>
              </w:rPr>
            </w:pPr>
            <w:r w:rsidRPr="00B13DA5">
              <w:rPr>
                <w:rFonts w:cstheme="minorHAnsi"/>
              </w:rPr>
              <w:t>This form will need to be submitted if you wish to undertake an MUR off</w:t>
            </w:r>
            <w:r>
              <w:rPr>
                <w:rFonts w:cstheme="minorHAnsi"/>
              </w:rPr>
              <w:t>-</w:t>
            </w:r>
            <w:r w:rsidRPr="00B13DA5">
              <w:rPr>
                <w:rFonts w:cstheme="minorHAnsi"/>
              </w:rPr>
              <w:t xml:space="preserve">site in a </w:t>
            </w:r>
            <w:proofErr w:type="gramStart"/>
            <w:r w:rsidRPr="00B13DA5">
              <w:rPr>
                <w:rFonts w:cstheme="minorHAnsi"/>
              </w:rPr>
              <w:t>patients</w:t>
            </w:r>
            <w:proofErr w:type="gramEnd"/>
            <w:r w:rsidRPr="00B13DA5">
              <w:rPr>
                <w:rFonts w:cstheme="minorHAnsi"/>
              </w:rPr>
              <w:t xml:space="preserve"> home.  Patient consent must be gained from the patie</w:t>
            </w:r>
            <w:r>
              <w:rPr>
                <w:rFonts w:cstheme="minorHAnsi"/>
              </w:rPr>
              <w:t>nt prior to application and the</w:t>
            </w:r>
            <w:r>
              <w:t xml:space="preserve"> </w:t>
            </w:r>
            <w:r w:rsidRPr="00B13DA5">
              <w:rPr>
                <w:rFonts w:cstheme="minorHAnsi"/>
              </w:rPr>
              <w:t>pharmacists MUR Certificate and recent Enhanced DBS Certif</w:t>
            </w:r>
            <w:r>
              <w:rPr>
                <w:rFonts w:cstheme="minorHAnsi"/>
              </w:rPr>
              <w:t>icate submitted with the PREM 2B</w:t>
            </w:r>
            <w:r w:rsidRPr="00B13DA5">
              <w:rPr>
                <w:rFonts w:cstheme="minorHAnsi"/>
              </w:rPr>
              <w:t xml:space="preserve"> form</w:t>
            </w:r>
            <w:r>
              <w:rPr>
                <w:rFonts w:cstheme="minorHAnsi"/>
              </w:rPr>
              <w:t>.</w:t>
            </w:r>
          </w:p>
        </w:tc>
        <w:tc>
          <w:tcPr>
            <w:tcW w:w="7087" w:type="dxa"/>
          </w:tcPr>
          <w:p w:rsidR="009D50FA" w:rsidRDefault="009D50FA" w:rsidP="009D50FA">
            <w:r>
              <w:t>PREM 2B Form</w:t>
            </w:r>
          </w:p>
          <w:p w:rsidR="009D50FA" w:rsidRDefault="00772A55" w:rsidP="009D50FA">
            <w:hyperlink r:id="rId21" w:history="1">
              <w:r w:rsidR="009D50FA" w:rsidRPr="00235DA7">
                <w:rPr>
                  <w:rStyle w:val="Hyperlink"/>
                </w:rPr>
                <w:t>http://psnc.org.uk/services-commissioning/advanced-services/murs/mur-premises-requirements/</w:t>
              </w:r>
            </w:hyperlink>
          </w:p>
        </w:tc>
      </w:tr>
      <w:tr w:rsidR="009D50FA" w:rsidTr="00074A23">
        <w:trPr>
          <w:trHeight w:val="2466"/>
        </w:trPr>
        <w:tc>
          <w:tcPr>
            <w:tcW w:w="7087" w:type="dxa"/>
          </w:tcPr>
          <w:p w:rsidR="009D50FA" w:rsidRPr="00074A23" w:rsidRDefault="009D50FA" w:rsidP="009D50FA">
            <w:pPr>
              <w:rPr>
                <w:rFonts w:cstheme="minorHAnsi"/>
                <w:b/>
              </w:rPr>
            </w:pPr>
            <w:r w:rsidRPr="00074A23">
              <w:rPr>
                <w:rFonts w:cstheme="minorHAnsi"/>
                <w:b/>
              </w:rPr>
              <w:t>MUR – PREM 2C Form</w:t>
            </w:r>
          </w:p>
          <w:p w:rsidR="009D50FA" w:rsidRPr="00074A23" w:rsidRDefault="009D50FA" w:rsidP="009D50FA">
            <w:pPr>
              <w:rPr>
                <w:rFonts w:cstheme="minorHAnsi"/>
              </w:rPr>
            </w:pPr>
            <w:r w:rsidRPr="00B13DA5">
              <w:rPr>
                <w:rFonts w:cstheme="minorHAnsi"/>
              </w:rPr>
              <w:t xml:space="preserve">This form will need to be submitted if you wish to undertake an MUR offsite in </w:t>
            </w:r>
            <w:r w:rsidRPr="00B13DA5">
              <w:rPr>
                <w:rFonts w:cstheme="minorHAnsi"/>
                <w:lang w:val="en-US"/>
              </w:rPr>
              <w:t xml:space="preserve">a specific premises or a category of premises for a category of patients (e.g. a care home for care home residents).  Rather than an individual form for each patient, we will accept an Excel Spreadsheet of </w:t>
            </w:r>
            <w:proofErr w:type="gramStart"/>
            <w:r w:rsidRPr="00B13DA5">
              <w:rPr>
                <w:rFonts w:cstheme="minorHAnsi"/>
                <w:lang w:val="en-US"/>
              </w:rPr>
              <w:t>patients</w:t>
            </w:r>
            <w:proofErr w:type="gramEnd"/>
            <w:r w:rsidRPr="00B13DA5">
              <w:rPr>
                <w:rFonts w:cstheme="minorHAnsi"/>
                <w:lang w:val="en-US"/>
              </w:rPr>
              <w:t xml:space="preserve"> details including Patient Name, Address, Reason for Sel</w:t>
            </w:r>
            <w:r>
              <w:rPr>
                <w:rFonts w:cstheme="minorHAnsi"/>
                <w:lang w:val="en-US"/>
              </w:rPr>
              <w:t>e</w:t>
            </w:r>
            <w:r w:rsidRPr="00B13DA5">
              <w:rPr>
                <w:rFonts w:cstheme="minorHAnsi"/>
                <w:lang w:val="en-US"/>
              </w:rPr>
              <w:t>ction for</w:t>
            </w:r>
            <w:r>
              <w:rPr>
                <w:rFonts w:cstheme="minorHAnsi"/>
                <w:lang w:val="en-US"/>
              </w:rPr>
              <w:t xml:space="preserve"> an</w:t>
            </w:r>
            <w:r w:rsidRPr="00B13DA5">
              <w:rPr>
                <w:rFonts w:cstheme="minorHAnsi"/>
                <w:lang w:val="en-US"/>
              </w:rPr>
              <w:t xml:space="preserve"> MUR and confirmation that you have gained consent.  You will need to have gained consent from the patient for the MUR prior to the application being made</w:t>
            </w:r>
          </w:p>
        </w:tc>
        <w:tc>
          <w:tcPr>
            <w:tcW w:w="7087" w:type="dxa"/>
          </w:tcPr>
          <w:p w:rsidR="009D50FA" w:rsidRDefault="009D50FA" w:rsidP="009D50FA">
            <w:r>
              <w:t>PREM 2C Form</w:t>
            </w:r>
          </w:p>
          <w:p w:rsidR="009D50FA" w:rsidRDefault="00772A55" w:rsidP="009D50FA">
            <w:hyperlink r:id="rId22" w:history="1">
              <w:r w:rsidR="009D50FA" w:rsidRPr="00235DA7">
                <w:rPr>
                  <w:rStyle w:val="Hyperlink"/>
                </w:rPr>
                <w:t>http://psnc.org.uk/services-commissioning/advanced-services/murs/mur-premises-requirements/</w:t>
              </w:r>
            </w:hyperlink>
          </w:p>
        </w:tc>
      </w:tr>
      <w:tr w:rsidR="009D50FA" w:rsidTr="00846462">
        <w:tc>
          <w:tcPr>
            <w:tcW w:w="7087" w:type="dxa"/>
          </w:tcPr>
          <w:p w:rsidR="009D50FA" w:rsidRPr="00074A23" w:rsidRDefault="009D50FA" w:rsidP="009D50FA">
            <w:pPr>
              <w:rPr>
                <w:rFonts w:cstheme="minorHAnsi"/>
                <w:b/>
              </w:rPr>
            </w:pPr>
            <w:r w:rsidRPr="00074A23">
              <w:rPr>
                <w:rFonts w:cstheme="minorHAnsi"/>
                <w:b/>
              </w:rPr>
              <w:t>NMS Declaration Form</w:t>
            </w:r>
          </w:p>
          <w:p w:rsidR="009D50FA" w:rsidRPr="00074A23" w:rsidRDefault="009D50FA" w:rsidP="009D50FA">
            <w:pPr>
              <w:rPr>
                <w:rFonts w:cstheme="minorHAnsi"/>
              </w:rPr>
            </w:pPr>
            <w:r w:rsidRPr="00B13DA5">
              <w:rPr>
                <w:rFonts w:cstheme="minorHAnsi"/>
              </w:rPr>
              <w:t xml:space="preserve">Prior to providing NMS </w:t>
            </w:r>
            <w:r w:rsidRPr="00B13DA5">
              <w:rPr>
                <w:rFonts w:cstheme="minorHAnsi"/>
                <w:lang w:val="en-US"/>
              </w:rPr>
              <w:t xml:space="preserve">you must inform  the AT of their intention to do so; </w:t>
            </w:r>
          </w:p>
        </w:tc>
        <w:tc>
          <w:tcPr>
            <w:tcW w:w="7087" w:type="dxa"/>
          </w:tcPr>
          <w:p w:rsidR="009D50FA" w:rsidRDefault="009D50FA" w:rsidP="009D50FA">
            <w:r>
              <w:rPr>
                <w:rFonts w:ascii="Helvetica" w:hAnsi="Helvetica" w:cs="Helvetica"/>
                <w:color w:val="444444"/>
                <w:lang w:val="en-US"/>
              </w:rPr>
              <w:t>NMS Pharmacy Contractor Declaration Form.</w:t>
            </w:r>
          </w:p>
          <w:p w:rsidR="009D50FA" w:rsidRDefault="00772A55" w:rsidP="009D50FA">
            <w:hyperlink r:id="rId23" w:history="1">
              <w:r w:rsidR="009D50FA" w:rsidRPr="00235DA7">
                <w:rPr>
                  <w:rStyle w:val="Hyperlink"/>
                </w:rPr>
                <w:t>http://psnc.org.uk/services-commissioning/advanced-services/nms/notifying-nhs-england-prior-to-providing-the-nms/</w:t>
              </w:r>
            </w:hyperlink>
            <w:r w:rsidR="009D50FA">
              <w:t xml:space="preserve"> </w:t>
            </w:r>
          </w:p>
        </w:tc>
      </w:tr>
      <w:tr w:rsidR="009D50FA" w:rsidTr="00846462">
        <w:tc>
          <w:tcPr>
            <w:tcW w:w="7087" w:type="dxa"/>
          </w:tcPr>
          <w:p w:rsidR="009D50FA" w:rsidRPr="00074A23" w:rsidRDefault="009D50FA" w:rsidP="009D50FA">
            <w:pPr>
              <w:rPr>
                <w:rFonts w:cstheme="minorHAnsi"/>
                <w:b/>
              </w:rPr>
            </w:pPr>
            <w:r w:rsidRPr="00074A23">
              <w:rPr>
                <w:rFonts w:cstheme="minorHAnsi"/>
                <w:b/>
              </w:rPr>
              <w:t>Appliance Use Review (AUR) Application Form</w:t>
            </w:r>
          </w:p>
          <w:p w:rsidR="009D50FA" w:rsidRPr="00B13DA5" w:rsidRDefault="009D50FA" w:rsidP="009D50FA">
            <w:pPr>
              <w:spacing w:before="240" w:after="0"/>
              <w:jc w:val="both"/>
              <w:rPr>
                <w:rFonts w:eastAsia="Times New Roman" w:cstheme="minorHAnsi"/>
                <w:lang w:val="en-US" w:eastAsia="en-GB"/>
              </w:rPr>
            </w:pPr>
            <w:r w:rsidRPr="00B13DA5">
              <w:rPr>
                <w:rFonts w:eastAsia="Times New Roman" w:cstheme="minorHAnsi"/>
                <w:lang w:val="en-US" w:eastAsia="en-GB"/>
              </w:rPr>
              <w:t xml:space="preserve">Before beginning to provide the service, you must notify the AT of their intention to provide the service and inform them whether the service will be provided at patients’ homes and / or at the pharmacy. The pharmacy contractor must also provide the AT the following information in relation to pharmacists or specialist nurses who are to provide AURs:  </w:t>
            </w:r>
          </w:p>
          <w:p w:rsidR="009D50FA" w:rsidRPr="00B13DA5" w:rsidRDefault="009D50FA" w:rsidP="009D50FA">
            <w:pPr>
              <w:pStyle w:val="ListParagraph"/>
              <w:numPr>
                <w:ilvl w:val="0"/>
                <w:numId w:val="2"/>
              </w:numPr>
              <w:spacing w:before="240" w:after="0"/>
              <w:jc w:val="both"/>
              <w:rPr>
                <w:rFonts w:eastAsia="Times New Roman" w:cstheme="minorHAnsi"/>
                <w:lang w:val="en-US" w:eastAsia="en-GB"/>
              </w:rPr>
            </w:pPr>
            <w:r w:rsidRPr="00B13DA5">
              <w:rPr>
                <w:rFonts w:eastAsia="Times New Roman" w:cstheme="minorHAnsi"/>
                <w:lang w:val="en-US" w:eastAsia="en-GB"/>
              </w:rPr>
              <w:t>Full name;</w:t>
            </w:r>
          </w:p>
          <w:p w:rsidR="009D50FA" w:rsidRPr="00B13DA5" w:rsidRDefault="009D50FA" w:rsidP="009D50FA">
            <w:pPr>
              <w:pStyle w:val="ListParagraph"/>
              <w:numPr>
                <w:ilvl w:val="0"/>
                <w:numId w:val="2"/>
              </w:numPr>
              <w:spacing w:before="100" w:beforeAutospacing="1" w:after="100" w:afterAutospacing="1"/>
              <w:jc w:val="both"/>
              <w:rPr>
                <w:rFonts w:eastAsia="Times New Roman" w:cstheme="minorHAnsi"/>
                <w:lang w:val="en-US" w:eastAsia="en-GB"/>
              </w:rPr>
            </w:pPr>
            <w:r w:rsidRPr="00B13DA5">
              <w:rPr>
                <w:rFonts w:eastAsia="Times New Roman" w:cstheme="minorHAnsi"/>
                <w:lang w:val="en-US" w:eastAsia="en-GB"/>
              </w:rPr>
              <w:t xml:space="preserve">Documentary evidence of qualifications (i.e. education, training or </w:t>
            </w:r>
            <w:r w:rsidRPr="00B13DA5">
              <w:rPr>
                <w:rFonts w:eastAsia="Times New Roman" w:cstheme="minorHAnsi"/>
                <w:lang w:val="en-US" w:eastAsia="en-GB"/>
              </w:rPr>
              <w:lastRenderedPageBreak/>
              <w:t xml:space="preserve">experience in respect of the use of specified appliances); </w:t>
            </w:r>
          </w:p>
          <w:p w:rsidR="009D50FA" w:rsidRPr="00B30E66" w:rsidRDefault="009D50FA" w:rsidP="009D50FA">
            <w:pPr>
              <w:pStyle w:val="ListParagraph"/>
              <w:numPr>
                <w:ilvl w:val="0"/>
                <w:numId w:val="2"/>
              </w:numPr>
              <w:spacing w:before="100" w:beforeAutospacing="1" w:after="100" w:afterAutospacing="1"/>
              <w:jc w:val="both"/>
              <w:rPr>
                <w:rFonts w:eastAsia="Times New Roman" w:cstheme="minorHAnsi"/>
                <w:lang w:val="en-US" w:eastAsia="en-GB"/>
              </w:rPr>
            </w:pPr>
            <w:r w:rsidRPr="00B13DA5">
              <w:rPr>
                <w:rFonts w:eastAsia="Times New Roman" w:cstheme="minorHAnsi"/>
                <w:lang w:val="en-US" w:eastAsia="en-GB"/>
              </w:rPr>
              <w:t>Details of competency in respect of the use of specified appliances (i.e. details as appropriate of relevant clinical training and practice in respect of the use of specified appliances).</w:t>
            </w:r>
          </w:p>
        </w:tc>
        <w:tc>
          <w:tcPr>
            <w:tcW w:w="7087" w:type="dxa"/>
          </w:tcPr>
          <w:p w:rsidR="009D50FA" w:rsidRDefault="009D50FA" w:rsidP="009D50FA">
            <w:pPr>
              <w:rPr>
                <w:rFonts w:ascii="Helvetica" w:hAnsi="Helvetica" w:cs="Helvetica"/>
                <w:color w:val="444444"/>
                <w:lang w:val="en-US"/>
              </w:rPr>
            </w:pPr>
            <w:r>
              <w:rPr>
                <w:rFonts w:ascii="Helvetica" w:hAnsi="Helvetica" w:cs="Helvetica"/>
                <w:color w:val="444444"/>
                <w:lang w:val="en-US"/>
              </w:rPr>
              <w:lastRenderedPageBreak/>
              <w:t>AUR Notification Form</w:t>
            </w:r>
          </w:p>
          <w:p w:rsidR="009D50FA" w:rsidRPr="00074A23" w:rsidRDefault="00772A55" w:rsidP="009D50FA">
            <w:pPr>
              <w:rPr>
                <w:rFonts w:ascii="Helvetica" w:hAnsi="Helvetica" w:cs="Helvetica"/>
                <w:color w:val="444444"/>
                <w:lang w:val="en-US"/>
              </w:rPr>
            </w:pPr>
            <w:hyperlink r:id="rId24" w:history="1">
              <w:r w:rsidR="009D50FA" w:rsidRPr="00074A23">
                <w:rPr>
                  <w:rStyle w:val="Hyperlink"/>
                  <w:rFonts w:ascii="Helvetica" w:hAnsi="Helvetica" w:cs="Helvetica"/>
                  <w:lang w:val="en-US"/>
                </w:rPr>
                <w:t>http://psnc.org.uk/services-commissioning/advanced-services/aurs/</w:t>
              </w:r>
            </w:hyperlink>
            <w:r w:rsidR="009D50FA" w:rsidRPr="00074A23">
              <w:rPr>
                <w:rFonts w:ascii="Helvetica" w:hAnsi="Helvetica" w:cs="Helvetica"/>
                <w:color w:val="444444"/>
                <w:lang w:val="en-US"/>
              </w:rPr>
              <w:t xml:space="preserve"> </w:t>
            </w:r>
          </w:p>
        </w:tc>
      </w:tr>
      <w:tr w:rsidR="009D50FA" w:rsidTr="00F06D57">
        <w:trPr>
          <w:trHeight w:val="765"/>
        </w:trPr>
        <w:tc>
          <w:tcPr>
            <w:tcW w:w="7087" w:type="dxa"/>
          </w:tcPr>
          <w:p w:rsidR="009D50FA" w:rsidRDefault="009D50FA" w:rsidP="009D50FA">
            <w:pPr>
              <w:spacing w:after="0"/>
              <w:rPr>
                <w:b/>
              </w:rPr>
            </w:pPr>
            <w:r>
              <w:rPr>
                <w:b/>
              </w:rPr>
              <w:t>Stoma Appliance Customisation (SAC) Application</w:t>
            </w:r>
          </w:p>
          <w:p w:rsidR="009D50FA" w:rsidRPr="000E6D93" w:rsidRDefault="009D50FA" w:rsidP="009D50FA">
            <w:pPr>
              <w:spacing w:after="0"/>
              <w:rPr>
                <w:rFonts w:cstheme="minorHAnsi"/>
                <w:color w:val="444444"/>
                <w:lang w:val="en-US"/>
              </w:rPr>
            </w:pPr>
          </w:p>
          <w:p w:rsidR="009D50FA" w:rsidRDefault="009D50FA" w:rsidP="009D50FA">
            <w:pPr>
              <w:spacing w:after="0"/>
              <w:rPr>
                <w:b/>
              </w:rPr>
            </w:pPr>
            <w:r w:rsidRPr="00B13DA5">
              <w:rPr>
                <w:rFonts w:cstheme="minorHAnsi"/>
                <w:lang w:val="en-US"/>
              </w:rPr>
              <w:t>The pharmacy must notify the AT that it wishes to provide the service before beginning to provide the service</w:t>
            </w:r>
          </w:p>
        </w:tc>
        <w:tc>
          <w:tcPr>
            <w:tcW w:w="7087" w:type="dxa"/>
          </w:tcPr>
          <w:p w:rsidR="009D50FA" w:rsidRDefault="009D50FA" w:rsidP="009D50FA">
            <w:pPr>
              <w:rPr>
                <w:rFonts w:ascii="Helvetica" w:hAnsi="Helvetica" w:cs="Helvetica"/>
                <w:color w:val="444444"/>
                <w:lang w:val="en-US"/>
              </w:rPr>
            </w:pPr>
            <w:r>
              <w:rPr>
                <w:rFonts w:ascii="Helvetica" w:hAnsi="Helvetica" w:cs="Helvetica"/>
                <w:color w:val="444444"/>
                <w:lang w:val="en-US"/>
              </w:rPr>
              <w:t xml:space="preserve">Form APPL02 – Stoma </w:t>
            </w:r>
            <w:proofErr w:type="spellStart"/>
            <w:r>
              <w:rPr>
                <w:rFonts w:ascii="Helvetica" w:hAnsi="Helvetica" w:cs="Helvetica"/>
                <w:color w:val="444444"/>
                <w:lang w:val="en-US"/>
              </w:rPr>
              <w:t>Customisation</w:t>
            </w:r>
            <w:proofErr w:type="spellEnd"/>
            <w:r>
              <w:rPr>
                <w:rFonts w:ascii="Helvetica" w:hAnsi="Helvetica" w:cs="Helvetica"/>
                <w:color w:val="444444"/>
                <w:lang w:val="en-US"/>
              </w:rPr>
              <w:t xml:space="preserve"> AT Notification</w:t>
            </w:r>
          </w:p>
          <w:p w:rsidR="009D50FA" w:rsidRDefault="00772A55" w:rsidP="009D50FA">
            <w:pPr>
              <w:rPr>
                <w:rFonts w:ascii="Helvetica" w:hAnsi="Helvetica" w:cs="Helvetica"/>
                <w:color w:val="444444"/>
                <w:lang w:val="en-US"/>
              </w:rPr>
            </w:pPr>
            <w:hyperlink r:id="rId25" w:history="1">
              <w:r w:rsidR="009D50FA" w:rsidRPr="00235DA7">
                <w:rPr>
                  <w:rStyle w:val="Hyperlink"/>
                  <w:rFonts w:ascii="Helvetica" w:hAnsi="Helvetica" w:cs="Helvetica"/>
                  <w:lang w:val="en-US"/>
                </w:rPr>
                <w:t>http://psnc.org.uk/services-commissioning/advanced-services/sac/</w:t>
              </w:r>
            </w:hyperlink>
            <w:r w:rsidR="009D50FA">
              <w:rPr>
                <w:rFonts w:ascii="Helvetica" w:hAnsi="Helvetica" w:cs="Helvetica"/>
                <w:color w:val="444444"/>
                <w:lang w:val="en-US"/>
              </w:rPr>
              <w:t xml:space="preserve"> </w:t>
            </w:r>
          </w:p>
        </w:tc>
      </w:tr>
      <w:tr w:rsidR="009D50FA" w:rsidTr="00F06D57">
        <w:trPr>
          <w:trHeight w:val="2411"/>
        </w:trPr>
        <w:tc>
          <w:tcPr>
            <w:tcW w:w="7087" w:type="dxa"/>
          </w:tcPr>
          <w:p w:rsidR="009D50FA" w:rsidRDefault="009D50FA" w:rsidP="009D50FA">
            <w:pPr>
              <w:rPr>
                <w:b/>
              </w:rPr>
            </w:pPr>
            <w:r>
              <w:rPr>
                <w:b/>
              </w:rPr>
              <w:t>ICO Data Protection</w:t>
            </w:r>
          </w:p>
          <w:p w:rsidR="009D50FA" w:rsidRPr="00AE0447" w:rsidRDefault="009D50FA" w:rsidP="00801955">
            <w:pPr>
              <w:spacing w:after="0"/>
            </w:pPr>
            <w:r w:rsidRPr="00AE0447">
              <w:t>All pharmacies must be registered with the Information Commissioners Office</w:t>
            </w:r>
            <w:r>
              <w:t xml:space="preserve">.  Please submit your certificate when your pharmacy first opens and upon each renewal.  Please note that this will need to be resubmitted following a change of ownership. As you are probably aware registration is a </w:t>
            </w:r>
            <w:r w:rsidR="00801955">
              <w:t xml:space="preserve">legal </w:t>
            </w:r>
            <w:r>
              <w:t xml:space="preserve">requirement and every organisation that processes personal information must </w:t>
            </w:r>
            <w:r w:rsidR="00801955">
              <w:t>register with</w:t>
            </w:r>
            <w:r>
              <w:t xml:space="preserve"> the ICO unle</w:t>
            </w:r>
            <w:r w:rsidR="00801955">
              <w:t xml:space="preserve">ss they are exempt. </w:t>
            </w:r>
            <w:r>
              <w:t>Please provide the Area Team with your Z number</w:t>
            </w:r>
            <w:r w:rsidR="00BB0A4C">
              <w:t xml:space="preserve"> and expiry date</w:t>
            </w:r>
            <w:r>
              <w:t xml:space="preserve"> once registered.</w:t>
            </w:r>
          </w:p>
        </w:tc>
        <w:tc>
          <w:tcPr>
            <w:tcW w:w="7087" w:type="dxa"/>
          </w:tcPr>
          <w:p w:rsidR="009D50FA" w:rsidRDefault="00772A55" w:rsidP="009D50FA">
            <w:pPr>
              <w:rPr>
                <w:rFonts w:ascii="Helvetica" w:hAnsi="Helvetica" w:cs="Helvetica"/>
                <w:color w:val="444444"/>
                <w:lang w:val="en-US"/>
              </w:rPr>
            </w:pPr>
            <w:hyperlink r:id="rId26" w:history="1">
              <w:r w:rsidR="009D50FA" w:rsidRPr="00235DA7">
                <w:rPr>
                  <w:rStyle w:val="Hyperlink"/>
                  <w:rFonts w:ascii="Helvetica" w:hAnsi="Helvetica" w:cs="Helvetica"/>
                  <w:lang w:val="en-US"/>
                </w:rPr>
                <w:t>https://ico.org.uk/for-organisations/register/</w:t>
              </w:r>
            </w:hyperlink>
            <w:r w:rsidR="009D50FA">
              <w:rPr>
                <w:rFonts w:ascii="Helvetica" w:hAnsi="Helvetica" w:cs="Helvetica"/>
                <w:color w:val="444444"/>
                <w:lang w:val="en-US"/>
              </w:rPr>
              <w:t xml:space="preserve"> </w:t>
            </w:r>
          </w:p>
        </w:tc>
      </w:tr>
      <w:tr w:rsidR="009D50FA" w:rsidTr="00F06D57">
        <w:trPr>
          <w:trHeight w:val="1975"/>
        </w:trPr>
        <w:tc>
          <w:tcPr>
            <w:tcW w:w="7087" w:type="dxa"/>
          </w:tcPr>
          <w:p w:rsidR="009D50FA" w:rsidRDefault="009D50FA" w:rsidP="009D50FA">
            <w:pPr>
              <w:spacing w:after="0"/>
              <w:rPr>
                <w:b/>
              </w:rPr>
            </w:pPr>
            <w:r>
              <w:rPr>
                <w:b/>
              </w:rPr>
              <w:t>Pre-Registration Training Grant Application</w:t>
            </w:r>
          </w:p>
          <w:p w:rsidR="00801955" w:rsidRPr="00801955" w:rsidRDefault="00801955" w:rsidP="00801955">
            <w:pPr>
              <w:spacing w:before="100" w:beforeAutospacing="1" w:after="100" w:afterAutospacing="1"/>
            </w:pPr>
            <w:r w:rsidRPr="00801955">
              <w:t xml:space="preserve">As of </w:t>
            </w:r>
            <w:proofErr w:type="gramStart"/>
            <w:r w:rsidRPr="00801955">
              <w:t>1st April 2017 NHS England</w:t>
            </w:r>
            <w:proofErr w:type="gramEnd"/>
            <w:r w:rsidRPr="00801955">
              <w:t xml:space="preserve"> Pharmacy Team (West Midlands) have been processing the Pre-Registration Grant Application Forms for pharmacies in the West Midlands area.  The Pre-Registration Training Grant is currently set at £18,440 per year and payment is made by NHSBSA in arrears. </w:t>
            </w:r>
          </w:p>
          <w:p w:rsidR="00801955" w:rsidRPr="00801955" w:rsidRDefault="00801955" w:rsidP="00801955">
            <w:pPr>
              <w:spacing w:before="100" w:beforeAutospacing="1" w:after="100" w:afterAutospacing="1"/>
            </w:pPr>
            <w:r w:rsidRPr="00801955">
              <w:t xml:space="preserve">Further details about the training grant is set out in Part XIII of the Drug Tariff. </w:t>
            </w:r>
          </w:p>
          <w:p w:rsidR="00801955" w:rsidRPr="00801955" w:rsidRDefault="00801955" w:rsidP="00801955">
            <w:pPr>
              <w:spacing w:before="100" w:beforeAutospacing="1" w:after="100" w:afterAutospacing="1"/>
            </w:pPr>
            <w:r w:rsidRPr="00801955">
              <w:t xml:space="preserve">If Pharmacy Contractors would like to apply for Pre-Registration Training Grant </w:t>
            </w:r>
            <w:r>
              <w:t xml:space="preserve"> please email the Pre-Reg Funding Application form to NHS England together with</w:t>
            </w:r>
            <w:r>
              <w:rPr>
                <w:rStyle w:val="m291395009050977406msohyperlink"/>
                <w:i/>
                <w:iCs/>
              </w:rPr>
              <w:t>:</w:t>
            </w:r>
            <w:r>
              <w:rPr>
                <w:rStyle w:val="m291395009050977406msohyperlink"/>
                <w:i/>
                <w:iCs/>
              </w:rPr>
              <w:br/>
            </w:r>
            <w:r w:rsidRPr="00801955">
              <w:t xml:space="preserve">·         Pre-Registration Grant Application Form must be signed by the Tutor </w:t>
            </w:r>
            <w:r w:rsidRPr="00801955">
              <w:lastRenderedPageBreak/>
              <w:t>for the trainee.</w:t>
            </w:r>
            <w:r w:rsidRPr="00801955">
              <w:br/>
            </w:r>
            <w:r>
              <w:rPr>
                <w:i/>
                <w:iCs/>
                <w:color w:val="000000"/>
              </w:rPr>
              <w:t xml:space="preserve">·         </w:t>
            </w:r>
            <w:r w:rsidRPr="00801955">
              <w:t xml:space="preserve">Pre-Registration </w:t>
            </w:r>
            <w:r w:rsidRPr="00801955">
              <w:rPr>
                <w:u w:val="single"/>
              </w:rPr>
              <w:t>Training Records</w:t>
            </w:r>
            <w:r w:rsidRPr="00801955">
              <w:t xml:space="preserve"> (not to be confused with Training plan).  The Pre-Registration student will have a copy of this from the </w:t>
            </w:r>
            <w:proofErr w:type="spellStart"/>
            <w:r w:rsidRPr="00801955">
              <w:t>GPhC</w:t>
            </w:r>
            <w:proofErr w:type="spellEnd"/>
            <w:r w:rsidRPr="00801955">
              <w:t xml:space="preserve">, there may be delays with </w:t>
            </w:r>
            <w:proofErr w:type="spellStart"/>
            <w:r w:rsidRPr="00801955">
              <w:t>GPhC</w:t>
            </w:r>
            <w:proofErr w:type="spellEnd"/>
            <w:r w:rsidRPr="00801955">
              <w:t xml:space="preserve"> sending training records out to trainees. To avoid any delays of processing applications</w:t>
            </w:r>
            <w:r w:rsidRPr="00801955">
              <w:rPr>
                <w:u w:val="single"/>
              </w:rPr>
              <w:t xml:space="preserve">, please forward the email from </w:t>
            </w:r>
            <w:proofErr w:type="spellStart"/>
            <w:r w:rsidRPr="00801955">
              <w:rPr>
                <w:u w:val="single"/>
              </w:rPr>
              <w:t>GPhC</w:t>
            </w:r>
            <w:proofErr w:type="spellEnd"/>
            <w:r w:rsidRPr="00801955">
              <w:rPr>
                <w:u w:val="single"/>
              </w:rPr>
              <w:t xml:space="preserve"> </w:t>
            </w:r>
            <w:r w:rsidRPr="00801955">
              <w:t>sent to the trainee confirming approval to start their pre-registration training with a start and end date. Please note that we can only process the application on the understanding the Contractor will send us the training records when received or confirm the exact end date in writing via email to</w:t>
            </w:r>
            <w:r>
              <w:rPr>
                <w:i/>
                <w:iCs/>
              </w:rPr>
              <w:t xml:space="preserve"> </w:t>
            </w:r>
            <w:hyperlink r:id="rId27" w:tgtFrame="_blank" w:history="1">
              <w:r>
                <w:rPr>
                  <w:rStyle w:val="Hyperlink"/>
                  <w:i/>
                  <w:iCs/>
                </w:rPr>
                <w:t>england.pharmacypaymentswm@nhs.net</w:t>
              </w:r>
            </w:hyperlink>
            <w:r>
              <w:rPr>
                <w:i/>
                <w:iCs/>
              </w:rPr>
              <w:t xml:space="preserve"> </w:t>
            </w:r>
            <w:r>
              <w:rPr>
                <w:i/>
                <w:iCs/>
              </w:rPr>
              <w:br/>
              <w:t xml:space="preserve">·         </w:t>
            </w:r>
            <w:r w:rsidRPr="00801955">
              <w:t>If you do not hear from NHS England Pharmacy Team within a month of sending the Pre-Registration Training Grant Application Form, then please do contact us on 0113 825 5273/1686</w:t>
            </w:r>
          </w:p>
          <w:p w:rsidR="00801955" w:rsidRPr="00801955" w:rsidRDefault="00801955" w:rsidP="00801955">
            <w:pPr>
              <w:pStyle w:val="m291395009050977406pa3"/>
              <w:rPr>
                <w:rFonts w:asciiTheme="minorHAnsi" w:hAnsiTheme="minorHAnsi" w:cstheme="minorBidi"/>
                <w:b/>
                <w:sz w:val="22"/>
                <w:szCs w:val="22"/>
                <w:lang w:eastAsia="en-US"/>
              </w:rPr>
            </w:pPr>
            <w:r w:rsidRPr="00801955">
              <w:rPr>
                <w:rFonts w:asciiTheme="minorHAnsi" w:hAnsiTheme="minorHAnsi" w:cstheme="minorBidi"/>
                <w:b/>
                <w:sz w:val="22"/>
                <w:szCs w:val="22"/>
                <w:lang w:eastAsia="en-US"/>
              </w:rPr>
              <w:t>We would encourage all Contractors to submit their claims for the p</w:t>
            </w:r>
            <w:r>
              <w:rPr>
                <w:rFonts w:asciiTheme="minorHAnsi" w:hAnsiTheme="minorHAnsi" w:cstheme="minorBidi"/>
                <w:b/>
                <w:sz w:val="22"/>
                <w:szCs w:val="22"/>
                <w:lang w:eastAsia="en-US"/>
              </w:rPr>
              <w:t xml:space="preserve">re-registration trainee grant </w:t>
            </w:r>
            <w:r w:rsidRPr="00801955">
              <w:rPr>
                <w:rFonts w:asciiTheme="minorHAnsi" w:hAnsiTheme="minorHAnsi" w:cstheme="minorBidi"/>
                <w:b/>
                <w:sz w:val="22"/>
                <w:szCs w:val="22"/>
                <w:lang w:eastAsia="en-US"/>
              </w:rPr>
              <w:t>at the beginning of the training period to avoid any delays with payment (in line with Drug Tariff).   The grant will be paid monthly in arrears.  </w:t>
            </w:r>
          </w:p>
          <w:p w:rsidR="00801955" w:rsidRPr="00801955" w:rsidRDefault="00801955" w:rsidP="00801955">
            <w:pPr>
              <w:spacing w:before="100" w:beforeAutospacing="1" w:after="100" w:afterAutospacing="1"/>
            </w:pPr>
            <w:r w:rsidRPr="00801955">
              <w:t>Payment can be made to any contractor that has taken on a trainee up until the point that the trainee has sat and failed two registration exams. Payment for trainees to undertake 6 months supervision after failing the exam twice will not be paid.</w:t>
            </w:r>
          </w:p>
          <w:p w:rsidR="00801955" w:rsidRDefault="00801955" w:rsidP="00801955">
            <w:pPr>
              <w:autoSpaceDE w:val="0"/>
              <w:autoSpaceDN w:val="0"/>
              <w:spacing w:before="100" w:beforeAutospacing="1" w:after="100" w:afterAutospacing="1"/>
              <w:rPr>
                <w:i/>
                <w:iCs/>
              </w:rPr>
            </w:pPr>
            <w:r w:rsidRPr="00801955">
              <w:rPr>
                <w:b/>
              </w:rPr>
              <w:t>Please note if the training ceases at any point,</w:t>
            </w:r>
            <w:r>
              <w:rPr>
                <w:b/>
              </w:rPr>
              <w:t xml:space="preserve"> contractors are required to </w:t>
            </w:r>
            <w:r w:rsidRPr="00801955">
              <w:rPr>
                <w:b/>
              </w:rPr>
              <w:t>notify us</w:t>
            </w:r>
            <w:r>
              <w:rPr>
                <w:b/>
              </w:rPr>
              <w:t xml:space="preserve"> immediately</w:t>
            </w:r>
            <w:r w:rsidRPr="00801955">
              <w:rPr>
                <w:b/>
              </w:rPr>
              <w:t xml:space="preserve"> </w:t>
            </w:r>
            <w:hyperlink r:id="rId28" w:tgtFrame="_blank" w:history="1">
              <w:r>
                <w:rPr>
                  <w:rStyle w:val="Hyperlink"/>
                  <w:b/>
                  <w:bCs/>
                  <w:i/>
                  <w:iCs/>
                </w:rPr>
                <w:t>england.pharmacypaymentswm@nhs.net</w:t>
              </w:r>
            </w:hyperlink>
          </w:p>
          <w:p w:rsidR="00801955" w:rsidRDefault="00801955" w:rsidP="00801955">
            <w:pPr>
              <w:pStyle w:val="PlainText"/>
            </w:pPr>
          </w:p>
          <w:p w:rsidR="00BB0A4C" w:rsidRDefault="00BB0A4C" w:rsidP="00801955">
            <w:pPr>
              <w:pStyle w:val="PlainText"/>
            </w:pPr>
          </w:p>
          <w:p w:rsidR="00B30E66" w:rsidRDefault="00B30E66" w:rsidP="009D50FA">
            <w:pPr>
              <w:spacing w:after="0"/>
            </w:pPr>
          </w:p>
          <w:p w:rsidR="00B30E66" w:rsidRPr="000E6D93" w:rsidRDefault="00B30E66" w:rsidP="009D50FA">
            <w:pPr>
              <w:spacing w:after="0"/>
            </w:pPr>
          </w:p>
        </w:tc>
        <w:tc>
          <w:tcPr>
            <w:tcW w:w="7087" w:type="dxa"/>
          </w:tcPr>
          <w:p w:rsidR="009D50FA" w:rsidRDefault="009D50FA" w:rsidP="009D50FA">
            <w:pPr>
              <w:rPr>
                <w:rFonts w:ascii="Helvetica" w:hAnsi="Helvetica" w:cs="Helvetica"/>
                <w:color w:val="444444"/>
                <w:lang w:val="en-US"/>
              </w:rPr>
            </w:pPr>
            <w:r>
              <w:rPr>
                <w:rFonts w:ascii="Helvetica" w:hAnsi="Helvetica" w:cs="Helvetica"/>
                <w:color w:val="444444"/>
                <w:lang w:val="en-US"/>
              </w:rPr>
              <w:lastRenderedPageBreak/>
              <w:t>Pre-Reg Funding Application Form</w:t>
            </w:r>
          </w:p>
          <w:p w:rsidR="009D50FA" w:rsidRDefault="00772A55" w:rsidP="009D50FA">
            <w:pPr>
              <w:rPr>
                <w:rFonts w:ascii="Helvetica" w:hAnsi="Helvetica" w:cs="Helvetica"/>
                <w:color w:val="444444"/>
                <w:lang w:val="en-US"/>
              </w:rPr>
            </w:pPr>
            <w:hyperlink r:id="rId29" w:history="1">
              <w:r w:rsidR="009D50FA" w:rsidRPr="00453F3A">
                <w:rPr>
                  <w:rStyle w:val="Hyperlink"/>
                  <w:rFonts w:ascii="Helvetica" w:hAnsi="Helvetica" w:cs="Helvetica"/>
                  <w:lang w:val="en-US"/>
                </w:rPr>
                <w:t>http://psnc.org.uk/funding-and-statistics/funding-distribution/pre-registration-training-grant/</w:t>
              </w:r>
            </w:hyperlink>
            <w:r w:rsidR="009D50FA" w:rsidRPr="00453F3A">
              <w:rPr>
                <w:rFonts w:ascii="Helvetica" w:hAnsi="Helvetica" w:cs="Helvetica"/>
                <w:color w:val="444444"/>
                <w:lang w:val="en-US"/>
              </w:rPr>
              <w:t xml:space="preserve"> </w:t>
            </w:r>
          </w:p>
          <w:p w:rsidR="009D50FA" w:rsidRDefault="009D50FA" w:rsidP="009D50FA">
            <w:pPr>
              <w:rPr>
                <w:rFonts w:ascii="Helvetica" w:hAnsi="Helvetica" w:cs="Helvetica"/>
                <w:color w:val="444444"/>
                <w:lang w:val="en-US"/>
              </w:rPr>
            </w:pPr>
            <w:r>
              <w:rPr>
                <w:rFonts w:ascii="Helvetica" w:hAnsi="Helvetica" w:cs="Helvetica"/>
                <w:color w:val="444444"/>
                <w:lang w:val="en-US"/>
              </w:rPr>
              <w:t xml:space="preserve">Drug </w:t>
            </w:r>
            <w:proofErr w:type="spellStart"/>
            <w:r>
              <w:rPr>
                <w:rFonts w:ascii="Helvetica" w:hAnsi="Helvetica" w:cs="Helvetica"/>
                <w:color w:val="444444"/>
                <w:lang w:val="en-US"/>
              </w:rPr>
              <w:t>Tarrif</w:t>
            </w:r>
            <w:proofErr w:type="spellEnd"/>
          </w:p>
          <w:p w:rsidR="009D50FA" w:rsidRPr="00453F3A" w:rsidRDefault="00772A55" w:rsidP="009D50FA">
            <w:pPr>
              <w:rPr>
                <w:rFonts w:ascii="Helvetica" w:hAnsi="Helvetica" w:cs="Helvetica"/>
                <w:color w:val="444444"/>
                <w:lang w:val="en-US"/>
              </w:rPr>
            </w:pPr>
            <w:hyperlink r:id="rId30" w:history="1">
              <w:r w:rsidR="009D50FA" w:rsidRPr="008018AE">
                <w:rPr>
                  <w:rStyle w:val="Hyperlink"/>
                  <w:rFonts w:ascii="Helvetica" w:hAnsi="Helvetica" w:cs="Helvetica"/>
                  <w:lang w:val="en-US"/>
                </w:rPr>
                <w:t>http://www.drugtariff.nhsbsa.nhs.uk/</w:t>
              </w:r>
            </w:hyperlink>
            <w:r w:rsidR="009D50FA">
              <w:rPr>
                <w:rFonts w:ascii="Helvetica" w:hAnsi="Helvetica" w:cs="Helvetica"/>
                <w:color w:val="444444"/>
                <w:lang w:val="en-US"/>
              </w:rPr>
              <w:t xml:space="preserve"> </w:t>
            </w:r>
          </w:p>
        </w:tc>
      </w:tr>
      <w:tr w:rsidR="009D50FA" w:rsidTr="00846462">
        <w:tc>
          <w:tcPr>
            <w:tcW w:w="7087" w:type="dxa"/>
          </w:tcPr>
          <w:p w:rsidR="009D50FA" w:rsidRPr="00577CC7" w:rsidRDefault="009D50FA" w:rsidP="009D50FA">
            <w:pPr>
              <w:jc w:val="center"/>
              <w:rPr>
                <w:rFonts w:cstheme="minorHAnsi"/>
                <w:b/>
                <w:sz w:val="36"/>
                <w:szCs w:val="36"/>
              </w:rPr>
            </w:pPr>
            <w:r w:rsidRPr="00577CC7">
              <w:rPr>
                <w:rFonts w:cstheme="minorHAnsi"/>
                <w:b/>
                <w:sz w:val="36"/>
                <w:szCs w:val="36"/>
              </w:rPr>
              <w:lastRenderedPageBreak/>
              <w:t>Document</w:t>
            </w:r>
          </w:p>
        </w:tc>
        <w:tc>
          <w:tcPr>
            <w:tcW w:w="7087" w:type="dxa"/>
          </w:tcPr>
          <w:p w:rsidR="009D50FA" w:rsidRPr="00A21556" w:rsidRDefault="009D50FA" w:rsidP="009D50FA">
            <w:pPr>
              <w:jc w:val="center"/>
              <w:rPr>
                <w:b/>
                <w:sz w:val="36"/>
                <w:szCs w:val="36"/>
              </w:rPr>
            </w:pPr>
            <w:r w:rsidRPr="00A21556">
              <w:rPr>
                <w:b/>
                <w:sz w:val="36"/>
                <w:szCs w:val="36"/>
              </w:rPr>
              <w:t>Link to form/template</w:t>
            </w:r>
            <w:r>
              <w:rPr>
                <w:b/>
                <w:sz w:val="36"/>
                <w:szCs w:val="36"/>
              </w:rPr>
              <w:t xml:space="preserve">/Further Information </w:t>
            </w:r>
          </w:p>
        </w:tc>
      </w:tr>
      <w:tr w:rsidR="009D50FA" w:rsidTr="00846462">
        <w:tc>
          <w:tcPr>
            <w:tcW w:w="7087" w:type="dxa"/>
          </w:tcPr>
          <w:p w:rsidR="009D50FA" w:rsidRDefault="009D50FA" w:rsidP="009D50FA">
            <w:pPr>
              <w:rPr>
                <w:b/>
              </w:rPr>
            </w:pPr>
            <w:r>
              <w:rPr>
                <w:b/>
              </w:rPr>
              <w:t>Closures During Contracted Hours</w:t>
            </w:r>
          </w:p>
          <w:p w:rsidR="009D50FA" w:rsidRPr="00F36954" w:rsidRDefault="009D50FA" w:rsidP="009D50FA">
            <w:r>
              <w:t xml:space="preserve">At any time that a pharmacy is unable to open during contracted hours, you must notify the AT as soon as practically possible/  </w:t>
            </w:r>
            <w:proofErr w:type="spellStart"/>
            <w:r>
              <w:t>E.g</w:t>
            </w:r>
            <w:proofErr w:type="spellEnd"/>
            <w:r>
              <w:t xml:space="preserve"> Pharmacist late/power failure/vandalism to:  </w:t>
            </w:r>
            <w:hyperlink r:id="rId31" w:history="1">
              <w:r w:rsidR="00C9160A" w:rsidRPr="00C9160A">
                <w:rPr>
                  <w:rStyle w:val="Hyperlink"/>
                </w:rPr>
                <w:t>England.pharmacypaymentswm@nhs.net</w:t>
              </w:r>
            </w:hyperlink>
          </w:p>
        </w:tc>
        <w:tc>
          <w:tcPr>
            <w:tcW w:w="7087" w:type="dxa"/>
          </w:tcPr>
          <w:p w:rsidR="009D50FA" w:rsidRDefault="009D50FA" w:rsidP="009D50FA">
            <w:pPr>
              <w:rPr>
                <w:rFonts w:ascii="Helvetica" w:hAnsi="Helvetica" w:cs="Helvetica"/>
                <w:color w:val="444444"/>
                <w:lang w:val="en-US"/>
              </w:rPr>
            </w:pPr>
            <w:r>
              <w:rPr>
                <w:rFonts w:ascii="Helvetica" w:hAnsi="Helvetica" w:cs="Helvetica"/>
                <w:color w:val="444444"/>
                <w:lang w:val="en-US"/>
              </w:rPr>
              <w:t>Annex 6 – Unplanned Temporary Suspension Of Services</w:t>
            </w:r>
          </w:p>
          <w:p w:rsidR="009D50FA" w:rsidRDefault="00772A55" w:rsidP="009D50FA">
            <w:pPr>
              <w:rPr>
                <w:rFonts w:ascii="Helvetica" w:hAnsi="Helvetica" w:cs="Helvetica"/>
                <w:color w:val="444444"/>
                <w:lang w:val="en-US"/>
              </w:rPr>
            </w:pPr>
            <w:hyperlink r:id="rId32" w:history="1">
              <w:r w:rsidR="009D50FA" w:rsidRPr="00C7288F">
                <w:rPr>
                  <w:rStyle w:val="Hyperlink"/>
                  <w:rFonts w:ascii="Helvetica" w:hAnsi="Helvetica" w:cs="Helvetica"/>
                  <w:lang w:val="en-US"/>
                </w:rPr>
                <w:t>https://w</w:t>
              </w:r>
              <w:bookmarkStart w:id="0" w:name="_GoBack"/>
              <w:bookmarkEnd w:id="0"/>
              <w:r w:rsidR="009D50FA" w:rsidRPr="00C7288F">
                <w:rPr>
                  <w:rStyle w:val="Hyperlink"/>
                  <w:rFonts w:ascii="Helvetica" w:hAnsi="Helvetica" w:cs="Helvetica"/>
                  <w:lang w:val="en-US"/>
                </w:rPr>
                <w:t>w</w:t>
              </w:r>
              <w:r w:rsidR="009D50FA" w:rsidRPr="00C7288F">
                <w:rPr>
                  <w:rStyle w:val="Hyperlink"/>
                  <w:rFonts w:ascii="Helvetica" w:hAnsi="Helvetica" w:cs="Helvetica"/>
                  <w:lang w:val="en-US"/>
                </w:rPr>
                <w:t>w.england.nhs.uk/wp-content/uploads/2013/07/opn-hrs-annex6.docx</w:t>
              </w:r>
            </w:hyperlink>
          </w:p>
        </w:tc>
      </w:tr>
      <w:tr w:rsidR="009D50FA" w:rsidTr="00846462">
        <w:tc>
          <w:tcPr>
            <w:tcW w:w="7087" w:type="dxa"/>
          </w:tcPr>
          <w:p w:rsidR="009D50FA" w:rsidRDefault="009D50FA" w:rsidP="009D50FA">
            <w:pPr>
              <w:rPr>
                <w:b/>
              </w:rPr>
            </w:pPr>
            <w:r>
              <w:rPr>
                <w:b/>
              </w:rPr>
              <w:t>Repeat Dispensing</w:t>
            </w:r>
          </w:p>
          <w:p w:rsidR="009D50FA" w:rsidRPr="005B351C" w:rsidRDefault="009D50FA" w:rsidP="009D50FA">
            <w:r>
              <w:t>Please send copies of training certificates for Repeat Dispensing  for all pharmacists including locums</w:t>
            </w:r>
          </w:p>
        </w:tc>
        <w:tc>
          <w:tcPr>
            <w:tcW w:w="7087" w:type="dxa"/>
          </w:tcPr>
          <w:p w:rsidR="009D50FA" w:rsidRDefault="009D50FA" w:rsidP="009D50FA">
            <w:pPr>
              <w:rPr>
                <w:rFonts w:ascii="Helvetica" w:hAnsi="Helvetica" w:cs="Helvetica"/>
                <w:color w:val="444444"/>
                <w:lang w:val="en-US"/>
              </w:rPr>
            </w:pPr>
            <w:r>
              <w:rPr>
                <w:rFonts w:ascii="Helvetica" w:hAnsi="Helvetica" w:cs="Helvetica"/>
                <w:color w:val="444444"/>
                <w:lang w:val="en-US"/>
              </w:rPr>
              <w:t>Further Information</w:t>
            </w:r>
          </w:p>
          <w:p w:rsidR="009D50FA" w:rsidRDefault="00772A55" w:rsidP="009D50FA">
            <w:pPr>
              <w:rPr>
                <w:rFonts w:ascii="Helvetica" w:hAnsi="Helvetica" w:cs="Helvetica"/>
                <w:color w:val="444444"/>
                <w:lang w:val="en-US"/>
              </w:rPr>
            </w:pPr>
            <w:hyperlink r:id="rId33" w:history="1">
              <w:r w:rsidR="009D50FA" w:rsidRPr="00235DA7">
                <w:rPr>
                  <w:rStyle w:val="Hyperlink"/>
                  <w:rFonts w:ascii="Helvetica" w:hAnsi="Helvetica" w:cs="Helvetica"/>
                  <w:lang w:val="en-US"/>
                </w:rPr>
                <w:t>https://www.cppe.ac.uk/services/repeat-dispensing?ByTheme=true&amp;theme=27&amp;ID=28</w:t>
              </w:r>
            </w:hyperlink>
            <w:r w:rsidR="009D50FA">
              <w:rPr>
                <w:rFonts w:ascii="Helvetica" w:hAnsi="Helvetica" w:cs="Helvetica"/>
                <w:color w:val="444444"/>
                <w:lang w:val="en-US"/>
              </w:rPr>
              <w:t xml:space="preserve"> </w:t>
            </w:r>
          </w:p>
          <w:p w:rsidR="009D50FA" w:rsidRDefault="00772A55" w:rsidP="009D50FA">
            <w:pPr>
              <w:rPr>
                <w:rFonts w:ascii="Helvetica" w:hAnsi="Helvetica" w:cs="Helvetica"/>
                <w:color w:val="444444"/>
                <w:lang w:val="en-US"/>
              </w:rPr>
            </w:pPr>
            <w:hyperlink r:id="rId34" w:history="1">
              <w:r w:rsidR="009D50FA" w:rsidRPr="00235DA7">
                <w:rPr>
                  <w:rStyle w:val="Hyperlink"/>
                  <w:rFonts w:ascii="Helvetica" w:hAnsi="Helvetica" w:cs="Helvetica"/>
                  <w:lang w:val="en-US"/>
                </w:rPr>
                <w:t>http://psnc.org.uk/services-commissioning/essential-services/repeat-dispensing/</w:t>
              </w:r>
            </w:hyperlink>
            <w:r w:rsidR="009D50FA">
              <w:rPr>
                <w:rFonts w:ascii="Helvetica" w:hAnsi="Helvetica" w:cs="Helvetica"/>
                <w:color w:val="444444"/>
                <w:lang w:val="en-US"/>
              </w:rPr>
              <w:t xml:space="preserve"> </w:t>
            </w:r>
          </w:p>
        </w:tc>
      </w:tr>
      <w:tr w:rsidR="009D50FA" w:rsidTr="00846462">
        <w:tc>
          <w:tcPr>
            <w:tcW w:w="7087" w:type="dxa"/>
          </w:tcPr>
          <w:p w:rsidR="009D50FA" w:rsidRPr="008379C6" w:rsidRDefault="009D50FA" w:rsidP="009D50FA">
            <w:pPr>
              <w:rPr>
                <w:b/>
              </w:rPr>
            </w:pPr>
            <w:r w:rsidRPr="008379C6">
              <w:rPr>
                <w:b/>
              </w:rPr>
              <w:t>Opening Hours/ Changes to Core/Supplementary Hours</w:t>
            </w:r>
          </w:p>
          <w:p w:rsidR="009D50FA" w:rsidRPr="004C7E93" w:rsidRDefault="009D50FA" w:rsidP="009D50FA">
            <w:pPr>
              <w:spacing w:line="320" w:lineRule="exact"/>
              <w:rPr>
                <w:color w:val="FF0000"/>
              </w:rPr>
            </w:pPr>
            <w:r w:rsidRPr="008379C6">
              <w:t>All Applications</w:t>
            </w:r>
            <w:r>
              <w:t xml:space="preserve"> for changes to Core Hours and notifications to change </w:t>
            </w:r>
            <w:r w:rsidRPr="008379C6">
              <w:t xml:space="preserve">Supplementary Hours are to be submitted to: </w:t>
            </w:r>
            <w:hyperlink r:id="rId35" w:history="1">
              <w:r w:rsidRPr="008379C6">
                <w:rPr>
                  <w:rStyle w:val="Hyperlink"/>
                  <w:color w:val="0000FF"/>
                </w:rPr>
                <w:t>england.pharmacypaymentswm@nhs.net</w:t>
              </w:r>
            </w:hyperlink>
          </w:p>
        </w:tc>
        <w:tc>
          <w:tcPr>
            <w:tcW w:w="7087" w:type="dxa"/>
          </w:tcPr>
          <w:p w:rsidR="009D50FA" w:rsidRDefault="009D50FA" w:rsidP="009D50FA">
            <w:pPr>
              <w:rPr>
                <w:rFonts w:ascii="Helvetica" w:hAnsi="Helvetica" w:cs="Helvetica"/>
                <w:color w:val="444444"/>
                <w:lang w:val="en-US"/>
              </w:rPr>
            </w:pPr>
            <w:r>
              <w:rPr>
                <w:rFonts w:ascii="Helvetica" w:hAnsi="Helvetica" w:cs="Helvetica"/>
                <w:color w:val="444444"/>
                <w:lang w:val="en-US"/>
              </w:rPr>
              <w:t>Further Information</w:t>
            </w:r>
          </w:p>
          <w:p w:rsidR="009D50FA" w:rsidRDefault="00772A55" w:rsidP="009D50FA">
            <w:pPr>
              <w:rPr>
                <w:rFonts w:ascii="Helvetica" w:hAnsi="Helvetica" w:cs="Helvetica"/>
                <w:color w:val="444444"/>
                <w:lang w:val="en-US"/>
              </w:rPr>
            </w:pPr>
            <w:hyperlink r:id="rId36" w:history="1">
              <w:r w:rsidR="009D50FA" w:rsidRPr="006D00A8">
                <w:rPr>
                  <w:rStyle w:val="Hyperlink"/>
                  <w:rFonts w:ascii="Helvetica" w:hAnsi="Helvetica" w:cs="Helvetica"/>
                  <w:lang w:val="en-US"/>
                </w:rPr>
                <w:t>http://psnc.org.uk/contract-it/pharmacy-regulation/opening-hours/</w:t>
              </w:r>
            </w:hyperlink>
            <w:r w:rsidR="009D50FA">
              <w:rPr>
                <w:rFonts w:ascii="Helvetica" w:hAnsi="Helvetica" w:cs="Helvetica"/>
                <w:color w:val="444444"/>
                <w:lang w:val="en-US"/>
              </w:rPr>
              <w:t xml:space="preserve"> </w:t>
            </w:r>
          </w:p>
        </w:tc>
      </w:tr>
    </w:tbl>
    <w:p w:rsidR="00927B79" w:rsidRDefault="00927B79" w:rsidP="008D5A67">
      <w:pPr>
        <w:rPr>
          <w:sz w:val="36"/>
          <w:szCs w:val="36"/>
        </w:rPr>
      </w:pPr>
    </w:p>
    <w:p w:rsidR="00927B79" w:rsidRDefault="00927B79" w:rsidP="008D5A67">
      <w:pPr>
        <w:rPr>
          <w:sz w:val="36"/>
          <w:szCs w:val="36"/>
        </w:rPr>
      </w:pPr>
    </w:p>
    <w:p w:rsidR="00927B79" w:rsidRDefault="00927B79" w:rsidP="008D5A67">
      <w:pPr>
        <w:rPr>
          <w:sz w:val="36"/>
          <w:szCs w:val="36"/>
        </w:rPr>
      </w:pPr>
    </w:p>
    <w:p w:rsidR="00927B79" w:rsidRDefault="00927B79" w:rsidP="008D5A67">
      <w:pPr>
        <w:rPr>
          <w:sz w:val="36"/>
          <w:szCs w:val="36"/>
        </w:rPr>
      </w:pPr>
    </w:p>
    <w:p w:rsidR="00927B79" w:rsidRDefault="00927B79" w:rsidP="008D5A67">
      <w:pPr>
        <w:rPr>
          <w:sz w:val="36"/>
          <w:szCs w:val="36"/>
        </w:rPr>
      </w:pPr>
    </w:p>
    <w:p w:rsidR="00927B79" w:rsidRDefault="00927B79" w:rsidP="008D5A67">
      <w:pPr>
        <w:rPr>
          <w:sz w:val="36"/>
          <w:szCs w:val="36"/>
        </w:rPr>
      </w:pPr>
    </w:p>
    <w:p w:rsidR="00927B79" w:rsidRDefault="00927B79" w:rsidP="008D5A67">
      <w:pPr>
        <w:rPr>
          <w:sz w:val="36"/>
          <w:szCs w:val="36"/>
        </w:rPr>
      </w:pPr>
    </w:p>
    <w:p w:rsidR="00927B79" w:rsidRDefault="00927B79" w:rsidP="008D5A67">
      <w:pPr>
        <w:rPr>
          <w:sz w:val="36"/>
          <w:szCs w:val="36"/>
        </w:rPr>
      </w:pPr>
    </w:p>
    <w:p w:rsidR="00927B79" w:rsidRDefault="00927B79" w:rsidP="008D5A67">
      <w:pPr>
        <w:rPr>
          <w:sz w:val="36"/>
          <w:szCs w:val="36"/>
        </w:rPr>
      </w:pPr>
    </w:p>
    <w:p w:rsidR="009D50FA" w:rsidRDefault="009D50FA" w:rsidP="008D5A67">
      <w:pPr>
        <w:rPr>
          <w:sz w:val="36"/>
          <w:szCs w:val="36"/>
        </w:rPr>
      </w:pPr>
    </w:p>
    <w:p w:rsidR="009D50FA" w:rsidRDefault="009D50FA" w:rsidP="008D5A67">
      <w:pPr>
        <w:rPr>
          <w:sz w:val="36"/>
          <w:szCs w:val="36"/>
        </w:rPr>
      </w:pPr>
    </w:p>
    <w:p w:rsidR="009D50FA" w:rsidRDefault="009D50FA" w:rsidP="008D5A67">
      <w:pPr>
        <w:rPr>
          <w:sz w:val="36"/>
          <w:szCs w:val="36"/>
        </w:rPr>
      </w:pPr>
      <w:r w:rsidRPr="005B351C">
        <w:rPr>
          <w:noProof/>
          <w:sz w:val="36"/>
          <w:szCs w:val="36"/>
          <w:lang w:eastAsia="en-GB"/>
        </w:rPr>
        <mc:AlternateContent>
          <mc:Choice Requires="wps">
            <w:drawing>
              <wp:anchor distT="0" distB="0" distL="114300" distR="114300" simplePos="0" relativeHeight="251659264" behindDoc="0" locked="0" layoutInCell="1" allowOverlap="1" wp14:anchorId="3AE54E6D" wp14:editId="09FE82AB">
                <wp:simplePos x="0" y="0"/>
                <wp:positionH relativeFrom="column">
                  <wp:posOffset>295275</wp:posOffset>
                </wp:positionH>
                <wp:positionV relativeFrom="paragraph">
                  <wp:posOffset>-314960</wp:posOffset>
                </wp:positionV>
                <wp:extent cx="8562975" cy="3686175"/>
                <wp:effectExtent l="228600" t="228600" r="276225" b="2952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62975" cy="3686175"/>
                        </a:xfrm>
                        <a:prstGeom prst="rect">
                          <a:avLst/>
                        </a:prstGeom>
                        <a:ln>
                          <a:headEnd/>
                          <a:tailEnd/>
                        </a:ln>
                        <a:effectLst>
                          <a:glow rad="228600">
                            <a:schemeClr val="accent1">
                              <a:satMod val="175000"/>
                              <a:alpha val="40000"/>
                            </a:schemeClr>
                          </a:glow>
                        </a:effectLst>
                        <a:scene3d>
                          <a:camera prst="orthographicFront"/>
                          <a:lightRig rig="threePt" dir="t"/>
                        </a:scene3d>
                        <a:sp3d>
                          <a:bevelT prst="angle"/>
                        </a:sp3d>
                      </wps:spPr>
                      <wps:style>
                        <a:lnRef idx="2">
                          <a:schemeClr val="dk1"/>
                        </a:lnRef>
                        <a:fillRef idx="1">
                          <a:schemeClr val="lt1"/>
                        </a:fillRef>
                        <a:effectRef idx="0">
                          <a:schemeClr val="dk1"/>
                        </a:effectRef>
                        <a:fontRef idx="minor">
                          <a:schemeClr val="dk1"/>
                        </a:fontRef>
                      </wps:style>
                      <wps:txbx>
                        <w:txbxContent>
                          <w:p w:rsidR="00BE0C6D" w:rsidRDefault="00BE0C6D" w:rsidP="00BE0C6D">
                            <w:pPr>
                              <w:rPr>
                                <w:rFonts w:ascii="Calibri" w:eastAsiaTheme="minorEastAsia" w:hAnsi="Calibri" w:cs="Calibri"/>
                                <w:noProof/>
                                <w:lang w:eastAsia="en-GB"/>
                              </w:rPr>
                            </w:pPr>
                            <w:r>
                              <w:rPr>
                                <w:rFonts w:ascii="Arial" w:eastAsiaTheme="minorEastAsia" w:hAnsi="Arial" w:cs="Arial"/>
                                <w:b/>
                                <w:bCs/>
                                <w:noProof/>
                                <w:sz w:val="20"/>
                                <w:szCs w:val="20"/>
                                <w:lang w:eastAsia="en-GB"/>
                              </w:rPr>
                              <w:t>“Pharmacy Contractors” please sign up to “NHS Networks” Pharmacy Information Service -  West Midlands for all the latest news and info on pharmacy from the Local Office .  This is the platform the Local Office is using to communicate with contractors: To Join:</w:t>
                            </w:r>
                          </w:p>
                          <w:p w:rsidR="00BE0C6D" w:rsidRDefault="00BE0C6D" w:rsidP="00BE0C6D">
                            <w:pPr>
                              <w:rPr>
                                <w:rFonts w:ascii="Calibri" w:eastAsiaTheme="minorEastAsia" w:hAnsi="Calibri" w:cs="Calibri"/>
                                <w:noProof/>
                                <w:lang w:eastAsia="en-GB"/>
                              </w:rPr>
                            </w:pPr>
                            <w:r>
                              <w:rPr>
                                <w:rFonts w:ascii="Arial" w:eastAsiaTheme="minorEastAsia" w:hAnsi="Arial" w:cs="Arial"/>
                                <w:noProof/>
                                <w:sz w:val="20"/>
                                <w:szCs w:val="20"/>
                                <w:lang w:eastAsia="en-GB"/>
                              </w:rPr>
                              <w:t> </w:t>
                            </w:r>
                            <w:r>
                              <w:rPr>
                                <w:rFonts w:ascii="Arial" w:eastAsiaTheme="minorEastAsia" w:hAnsi="Arial" w:cs="Arial"/>
                                <w:noProof/>
                                <w:sz w:val="18"/>
                                <w:szCs w:val="18"/>
                                <w:u w:val="single"/>
                                <w:lang w:eastAsia="en-GB"/>
                              </w:rPr>
                              <w:t xml:space="preserve">Log onto  NHS Networks:  </w:t>
                            </w:r>
                            <w:hyperlink r:id="rId37" w:tgtFrame="_blank" w:history="1">
                              <w:r>
                                <w:rPr>
                                  <w:rStyle w:val="Hyperlink"/>
                                  <w:rFonts w:ascii="Arial" w:eastAsiaTheme="minorEastAsia" w:hAnsi="Arial" w:cs="Arial"/>
                                  <w:noProof/>
                                  <w:sz w:val="18"/>
                                  <w:szCs w:val="18"/>
                                  <w:lang w:eastAsia="en-GB"/>
                                </w:rPr>
                                <w:t>http://www.networks.nhs.uk/@@register</w:t>
                              </w:r>
                            </w:hyperlink>
                            <w:r>
                              <w:rPr>
                                <w:rFonts w:ascii="Arial" w:eastAsiaTheme="minorEastAsia" w:hAnsi="Arial" w:cs="Arial"/>
                                <w:noProof/>
                                <w:sz w:val="18"/>
                                <w:szCs w:val="18"/>
                                <w:lang w:eastAsia="en-GB"/>
                              </w:rPr>
                              <w:t>:  search on “NHS networks” in Google or your usual search engine.</w:t>
                            </w:r>
                          </w:p>
                          <w:p w:rsidR="00BE0C6D" w:rsidRDefault="00BE0C6D" w:rsidP="00BE0C6D">
                            <w:pPr>
                              <w:snapToGrid w:val="0"/>
                              <w:spacing w:after="0"/>
                              <w:rPr>
                                <w:rFonts w:ascii="Calibri" w:eastAsiaTheme="minorEastAsia" w:hAnsi="Calibri" w:cs="Calibri"/>
                                <w:noProof/>
                                <w:lang w:eastAsia="en-GB"/>
                              </w:rPr>
                            </w:pPr>
                            <w:r>
                              <w:rPr>
                                <w:rFonts w:ascii="Arial" w:eastAsiaTheme="minorEastAsia" w:hAnsi="Arial" w:cs="Arial"/>
                                <w:noProof/>
                                <w:sz w:val="18"/>
                                <w:szCs w:val="18"/>
                                <w:lang w:eastAsia="en-GB"/>
                              </w:rPr>
                              <w:t> </w:t>
                            </w:r>
                          </w:p>
                          <w:p w:rsidR="00BE0C6D" w:rsidRDefault="00BE0C6D" w:rsidP="00BE0C6D">
                            <w:pPr>
                              <w:snapToGrid w:val="0"/>
                              <w:spacing w:after="0"/>
                              <w:rPr>
                                <w:rFonts w:ascii="Calibri" w:eastAsiaTheme="minorEastAsia" w:hAnsi="Calibri" w:cs="Calibri"/>
                                <w:noProof/>
                                <w:lang w:eastAsia="en-GB"/>
                              </w:rPr>
                            </w:pPr>
                            <w:r>
                              <w:rPr>
                                <w:rFonts w:ascii="Arial" w:eastAsiaTheme="minorEastAsia" w:hAnsi="Arial" w:cs="Arial"/>
                                <w:noProof/>
                                <w:sz w:val="18"/>
                                <w:szCs w:val="18"/>
                                <w:u w:val="single"/>
                                <w:lang w:eastAsia="en-GB"/>
                              </w:rPr>
                              <w:t>Join</w:t>
                            </w:r>
                            <w:r>
                              <w:rPr>
                                <w:rFonts w:ascii="Arial" w:eastAsiaTheme="minorEastAsia" w:hAnsi="Arial" w:cs="Arial"/>
                                <w:noProof/>
                                <w:sz w:val="18"/>
                                <w:szCs w:val="18"/>
                                <w:lang w:eastAsia="en-GB"/>
                              </w:rPr>
                              <w:t>: click “join in” (under NHS logo at top of page) and register your full name and email address.</w:t>
                            </w:r>
                          </w:p>
                          <w:p w:rsidR="00BE0C6D" w:rsidRDefault="00BE0C6D" w:rsidP="00BE0C6D">
                            <w:pPr>
                              <w:snapToGrid w:val="0"/>
                              <w:spacing w:after="0"/>
                              <w:rPr>
                                <w:rFonts w:ascii="Calibri" w:eastAsiaTheme="minorEastAsia" w:hAnsi="Calibri" w:cs="Calibri"/>
                                <w:noProof/>
                                <w:lang w:eastAsia="en-GB"/>
                              </w:rPr>
                            </w:pPr>
                            <w:r>
                              <w:rPr>
                                <w:rFonts w:ascii="Arial" w:eastAsiaTheme="minorEastAsia" w:hAnsi="Arial" w:cs="Arial"/>
                                <w:noProof/>
                                <w:sz w:val="18"/>
                                <w:szCs w:val="18"/>
                                <w:lang w:eastAsia="en-GB"/>
                              </w:rPr>
                              <w:t> </w:t>
                            </w:r>
                          </w:p>
                          <w:p w:rsidR="00BE0C6D" w:rsidRDefault="00BE0C6D" w:rsidP="00BE0C6D">
                            <w:pPr>
                              <w:snapToGrid w:val="0"/>
                              <w:spacing w:after="0"/>
                              <w:rPr>
                                <w:rFonts w:ascii="Calibri" w:eastAsiaTheme="minorEastAsia" w:hAnsi="Calibri" w:cs="Calibri"/>
                                <w:noProof/>
                                <w:lang w:eastAsia="en-GB"/>
                              </w:rPr>
                            </w:pPr>
                            <w:r>
                              <w:rPr>
                                <w:rFonts w:ascii="Arial" w:eastAsiaTheme="minorEastAsia" w:hAnsi="Arial" w:cs="Arial"/>
                                <w:noProof/>
                                <w:sz w:val="18"/>
                                <w:szCs w:val="18"/>
                                <w:lang w:eastAsia="en-GB"/>
                              </w:rPr>
                              <w:t>You should accept the terms and conditions and click on” sign up”  You should then receive an email from NHS Networks that will allow you password protected access.</w:t>
                            </w:r>
                          </w:p>
                          <w:p w:rsidR="00BE0C6D" w:rsidRDefault="00BE0C6D" w:rsidP="00BE0C6D">
                            <w:pPr>
                              <w:spacing w:after="0"/>
                              <w:rPr>
                                <w:rFonts w:ascii="Calibri" w:eastAsiaTheme="minorEastAsia" w:hAnsi="Calibri" w:cs="Calibri"/>
                                <w:noProof/>
                                <w:lang w:eastAsia="en-GB"/>
                              </w:rPr>
                            </w:pPr>
                            <w:r>
                              <w:rPr>
                                <w:rFonts w:ascii="Arial" w:eastAsiaTheme="minorEastAsia" w:hAnsi="Arial" w:cs="Arial"/>
                                <w:noProof/>
                                <w:sz w:val="18"/>
                                <w:szCs w:val="18"/>
                                <w:lang w:eastAsia="en-GB"/>
                              </w:rPr>
                              <w:t> </w:t>
                            </w:r>
                          </w:p>
                          <w:p w:rsidR="00BE0C6D" w:rsidRDefault="00BE0C6D" w:rsidP="00BE0C6D">
                            <w:pPr>
                              <w:snapToGrid w:val="0"/>
                              <w:spacing w:after="0"/>
                              <w:rPr>
                                <w:rFonts w:ascii="Calibri" w:eastAsiaTheme="minorEastAsia" w:hAnsi="Calibri" w:cs="Calibri"/>
                                <w:noProof/>
                                <w:lang w:eastAsia="en-GB"/>
                              </w:rPr>
                            </w:pPr>
                            <w:r>
                              <w:rPr>
                                <w:rFonts w:ascii="Arial" w:eastAsiaTheme="minorEastAsia" w:hAnsi="Arial" w:cs="Arial"/>
                                <w:noProof/>
                                <w:sz w:val="18"/>
                                <w:szCs w:val="18"/>
                                <w:u w:val="single"/>
                                <w:lang w:eastAsia="en-GB"/>
                              </w:rPr>
                              <w:t>Access</w:t>
                            </w:r>
                            <w:r>
                              <w:rPr>
                                <w:rFonts w:ascii="Arial" w:eastAsiaTheme="minorEastAsia" w:hAnsi="Arial" w:cs="Arial"/>
                                <w:noProof/>
                                <w:sz w:val="18"/>
                                <w:szCs w:val="18"/>
                                <w:lang w:eastAsia="en-GB"/>
                              </w:rPr>
                              <w:t>: when you have access to NHS Networks please log in and use the Search option to find the Pharmacy Information Service – West Midlands. You can use the down arrow by all content to refine your search to find networks. Now click on this network.</w:t>
                            </w:r>
                          </w:p>
                          <w:p w:rsidR="00BE0C6D" w:rsidRDefault="00BE0C6D" w:rsidP="00BE0C6D">
                            <w:pPr>
                              <w:snapToGrid w:val="0"/>
                              <w:spacing w:after="0"/>
                              <w:rPr>
                                <w:rFonts w:ascii="Calibri" w:eastAsiaTheme="minorEastAsia" w:hAnsi="Calibri" w:cs="Calibri"/>
                                <w:noProof/>
                                <w:lang w:eastAsia="en-GB"/>
                              </w:rPr>
                            </w:pPr>
                            <w:r>
                              <w:rPr>
                                <w:rFonts w:ascii="Arial" w:eastAsiaTheme="minorEastAsia" w:hAnsi="Arial" w:cs="Arial"/>
                                <w:noProof/>
                                <w:sz w:val="18"/>
                                <w:szCs w:val="18"/>
                                <w:lang w:eastAsia="en-GB"/>
                              </w:rPr>
                              <w:t> </w:t>
                            </w:r>
                          </w:p>
                          <w:p w:rsidR="00BE0C6D" w:rsidRDefault="00BE0C6D" w:rsidP="00BE0C6D">
                            <w:pPr>
                              <w:snapToGrid w:val="0"/>
                              <w:spacing w:after="0"/>
                              <w:rPr>
                                <w:rFonts w:ascii="Calibri" w:eastAsiaTheme="minorEastAsia" w:hAnsi="Calibri" w:cs="Calibri"/>
                                <w:noProof/>
                                <w:lang w:eastAsia="en-GB"/>
                              </w:rPr>
                            </w:pPr>
                            <w:r>
                              <w:rPr>
                                <w:rFonts w:ascii="Arial" w:eastAsiaTheme="minorEastAsia" w:hAnsi="Arial" w:cs="Arial"/>
                                <w:noProof/>
                                <w:sz w:val="18"/>
                                <w:szCs w:val="18"/>
                                <w:lang w:eastAsia="en-GB"/>
                              </w:rPr>
                              <w:t>Now you need to apply to join this specific network using the “apply to join” button (it’s a small button below the grey bar at the top of the page)</w:t>
                            </w:r>
                          </w:p>
                          <w:p w:rsidR="00BE0C6D" w:rsidRDefault="00BE0C6D" w:rsidP="00BE0C6D">
                            <w:pPr>
                              <w:snapToGrid w:val="0"/>
                              <w:spacing w:after="0"/>
                              <w:rPr>
                                <w:rFonts w:ascii="Calibri" w:eastAsiaTheme="minorEastAsia" w:hAnsi="Calibri" w:cs="Calibri"/>
                                <w:noProof/>
                                <w:lang w:eastAsia="en-GB"/>
                              </w:rPr>
                            </w:pPr>
                            <w:r>
                              <w:rPr>
                                <w:rFonts w:ascii="Arial" w:eastAsiaTheme="minorEastAsia" w:hAnsi="Arial" w:cs="Arial"/>
                                <w:noProof/>
                                <w:sz w:val="18"/>
                                <w:szCs w:val="18"/>
                                <w:lang w:eastAsia="en-GB"/>
                              </w:rPr>
                              <w:t> </w:t>
                            </w:r>
                          </w:p>
                          <w:p w:rsidR="00BE0C6D" w:rsidRDefault="00BE0C6D" w:rsidP="00BE0C6D">
                            <w:pPr>
                              <w:snapToGrid w:val="0"/>
                              <w:spacing w:after="0"/>
                              <w:rPr>
                                <w:rFonts w:ascii="Calibri" w:eastAsiaTheme="minorEastAsia" w:hAnsi="Calibri" w:cs="Calibri"/>
                                <w:noProof/>
                                <w:lang w:eastAsia="en-GB"/>
                              </w:rPr>
                            </w:pPr>
                            <w:r>
                              <w:rPr>
                                <w:rFonts w:ascii="Arial" w:eastAsiaTheme="minorEastAsia" w:hAnsi="Arial" w:cs="Arial"/>
                                <w:noProof/>
                                <w:sz w:val="18"/>
                                <w:szCs w:val="18"/>
                                <w:lang w:eastAsia="en-GB"/>
                              </w:rPr>
                              <w:t>Applying to join generates an email to Michelle Deenah who will confirm your membership by return.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E54E6D" id="_x0000_t202" coordsize="21600,21600" o:spt="202" path="m,l,21600r21600,l21600,xe">
                <v:stroke joinstyle="miter"/>
                <v:path gradientshapeok="t" o:connecttype="rect"/>
              </v:shapetype>
              <v:shape id="Text Box 2" o:spid="_x0000_s1026" type="#_x0000_t202" style="position:absolute;margin-left:23.25pt;margin-top:-24.8pt;width:674.25pt;height:29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" fillcolor="white [3201]" strokecolor="black [3200]" strokeweight="2pt">
                <v:textbox>
                  <w:txbxContent>
                    <w:p w:rsidR="00BE0C6D" w:rsidRDefault="00BE0C6D" w:rsidP="00BE0C6D">
                      <w:pPr>
                        <w:rPr>
                          <w:rFonts w:ascii="Calibri" w:eastAsiaTheme="minorEastAsia" w:hAnsi="Calibri" w:cs="Calibri"/>
                          <w:noProof/>
                          <w:lang w:eastAsia="en-GB"/>
                        </w:rPr>
                      </w:pPr>
                      <w:r>
                        <w:rPr>
                          <w:rFonts w:ascii="Arial" w:eastAsiaTheme="minorEastAsia" w:hAnsi="Arial" w:cs="Arial"/>
                          <w:b/>
                          <w:bCs/>
                          <w:noProof/>
                          <w:sz w:val="20"/>
                          <w:szCs w:val="20"/>
                          <w:lang w:eastAsia="en-GB"/>
                        </w:rPr>
                        <w:t>“Pharmacy Contractors” please sign up to “NHS Networks” Pharmacy Information Service -  West Midlands for all the latest news and info on pharmacy from the Local Office .  This is the platform the Local Office is using to communicate with contractors: To Join:</w:t>
                      </w:r>
                    </w:p>
                    <w:p w:rsidR="00BE0C6D" w:rsidRDefault="00BE0C6D" w:rsidP="00BE0C6D">
                      <w:pPr>
                        <w:rPr>
                          <w:rFonts w:ascii="Calibri" w:eastAsiaTheme="minorEastAsia" w:hAnsi="Calibri" w:cs="Calibri"/>
                          <w:noProof/>
                          <w:lang w:eastAsia="en-GB"/>
                        </w:rPr>
                      </w:pPr>
                      <w:r>
                        <w:rPr>
                          <w:rFonts w:ascii="Arial" w:eastAsiaTheme="minorEastAsia" w:hAnsi="Arial" w:cs="Arial"/>
                          <w:noProof/>
                          <w:sz w:val="20"/>
                          <w:szCs w:val="20"/>
                          <w:lang w:eastAsia="en-GB"/>
                        </w:rPr>
                        <w:t> </w:t>
                      </w:r>
                      <w:r>
                        <w:rPr>
                          <w:rFonts w:ascii="Arial" w:eastAsiaTheme="minorEastAsia" w:hAnsi="Arial" w:cs="Arial"/>
                          <w:noProof/>
                          <w:sz w:val="18"/>
                          <w:szCs w:val="18"/>
                          <w:u w:val="single"/>
                          <w:lang w:eastAsia="en-GB"/>
                        </w:rPr>
                        <w:t xml:space="preserve">Log onto  NHS Networks:  </w:t>
                      </w:r>
                      <w:hyperlink r:id="rId38" w:tgtFrame="_blank" w:history="1">
                        <w:r>
                          <w:rPr>
                            <w:rStyle w:val="Hyperlink"/>
                            <w:rFonts w:ascii="Arial" w:eastAsiaTheme="minorEastAsia" w:hAnsi="Arial" w:cs="Arial"/>
                            <w:noProof/>
                            <w:sz w:val="18"/>
                            <w:szCs w:val="18"/>
                            <w:lang w:eastAsia="en-GB"/>
                          </w:rPr>
                          <w:t>http://www.networks.nhs.uk/@@register</w:t>
                        </w:r>
                      </w:hyperlink>
                      <w:r>
                        <w:rPr>
                          <w:rFonts w:ascii="Arial" w:eastAsiaTheme="minorEastAsia" w:hAnsi="Arial" w:cs="Arial"/>
                          <w:noProof/>
                          <w:sz w:val="18"/>
                          <w:szCs w:val="18"/>
                          <w:lang w:eastAsia="en-GB"/>
                        </w:rPr>
                        <w:t>:  search on “NHS networks” in Google or your usual search engine.</w:t>
                      </w:r>
                    </w:p>
                    <w:p w:rsidR="00BE0C6D" w:rsidRDefault="00BE0C6D" w:rsidP="00BE0C6D">
                      <w:pPr>
                        <w:snapToGrid w:val="0"/>
                        <w:spacing w:after="0"/>
                        <w:rPr>
                          <w:rFonts w:ascii="Calibri" w:eastAsiaTheme="minorEastAsia" w:hAnsi="Calibri" w:cs="Calibri"/>
                          <w:noProof/>
                          <w:lang w:eastAsia="en-GB"/>
                        </w:rPr>
                      </w:pPr>
                      <w:r>
                        <w:rPr>
                          <w:rFonts w:ascii="Arial" w:eastAsiaTheme="minorEastAsia" w:hAnsi="Arial" w:cs="Arial"/>
                          <w:noProof/>
                          <w:sz w:val="18"/>
                          <w:szCs w:val="18"/>
                          <w:lang w:eastAsia="en-GB"/>
                        </w:rPr>
                        <w:t> </w:t>
                      </w:r>
                    </w:p>
                    <w:p w:rsidR="00BE0C6D" w:rsidRDefault="00BE0C6D" w:rsidP="00BE0C6D">
                      <w:pPr>
                        <w:snapToGrid w:val="0"/>
                        <w:spacing w:after="0"/>
                        <w:rPr>
                          <w:rFonts w:ascii="Calibri" w:eastAsiaTheme="minorEastAsia" w:hAnsi="Calibri" w:cs="Calibri"/>
                          <w:noProof/>
                          <w:lang w:eastAsia="en-GB"/>
                        </w:rPr>
                      </w:pPr>
                      <w:r>
                        <w:rPr>
                          <w:rFonts w:ascii="Arial" w:eastAsiaTheme="minorEastAsia" w:hAnsi="Arial" w:cs="Arial"/>
                          <w:noProof/>
                          <w:sz w:val="18"/>
                          <w:szCs w:val="18"/>
                          <w:u w:val="single"/>
                          <w:lang w:eastAsia="en-GB"/>
                        </w:rPr>
                        <w:t>Join</w:t>
                      </w:r>
                      <w:r>
                        <w:rPr>
                          <w:rFonts w:ascii="Arial" w:eastAsiaTheme="minorEastAsia" w:hAnsi="Arial" w:cs="Arial"/>
                          <w:noProof/>
                          <w:sz w:val="18"/>
                          <w:szCs w:val="18"/>
                          <w:lang w:eastAsia="en-GB"/>
                        </w:rPr>
                        <w:t>: click “join in” (under NHS logo at top of page) and register your full name and email address.</w:t>
                      </w:r>
                    </w:p>
                    <w:p w:rsidR="00BE0C6D" w:rsidRDefault="00BE0C6D" w:rsidP="00BE0C6D">
                      <w:pPr>
                        <w:snapToGrid w:val="0"/>
                        <w:spacing w:after="0"/>
                        <w:rPr>
                          <w:rFonts w:ascii="Calibri" w:eastAsiaTheme="minorEastAsia" w:hAnsi="Calibri" w:cs="Calibri"/>
                          <w:noProof/>
                          <w:lang w:eastAsia="en-GB"/>
                        </w:rPr>
                      </w:pPr>
                      <w:r>
                        <w:rPr>
                          <w:rFonts w:ascii="Arial" w:eastAsiaTheme="minorEastAsia" w:hAnsi="Arial" w:cs="Arial"/>
                          <w:noProof/>
                          <w:sz w:val="18"/>
                          <w:szCs w:val="18"/>
                          <w:lang w:eastAsia="en-GB"/>
                        </w:rPr>
                        <w:t> </w:t>
                      </w:r>
                    </w:p>
                    <w:p w:rsidR="00BE0C6D" w:rsidRDefault="00BE0C6D" w:rsidP="00BE0C6D">
                      <w:pPr>
                        <w:snapToGrid w:val="0"/>
                        <w:spacing w:after="0"/>
                        <w:rPr>
                          <w:rFonts w:ascii="Calibri" w:eastAsiaTheme="minorEastAsia" w:hAnsi="Calibri" w:cs="Calibri"/>
                          <w:noProof/>
                          <w:lang w:eastAsia="en-GB"/>
                        </w:rPr>
                      </w:pPr>
                      <w:r>
                        <w:rPr>
                          <w:rFonts w:ascii="Arial" w:eastAsiaTheme="minorEastAsia" w:hAnsi="Arial" w:cs="Arial"/>
                          <w:noProof/>
                          <w:sz w:val="18"/>
                          <w:szCs w:val="18"/>
                          <w:lang w:eastAsia="en-GB"/>
                        </w:rPr>
                        <w:t>You should accept the terms and conditions and click on” sign up”  You should then receive an email from NHS Networks that will allow you password protected access.</w:t>
                      </w:r>
                    </w:p>
                    <w:p w:rsidR="00BE0C6D" w:rsidRDefault="00BE0C6D" w:rsidP="00BE0C6D">
                      <w:pPr>
                        <w:spacing w:after="0"/>
                        <w:rPr>
                          <w:rFonts w:ascii="Calibri" w:eastAsiaTheme="minorEastAsia" w:hAnsi="Calibri" w:cs="Calibri"/>
                          <w:noProof/>
                          <w:lang w:eastAsia="en-GB"/>
                        </w:rPr>
                      </w:pPr>
                      <w:r>
                        <w:rPr>
                          <w:rFonts w:ascii="Arial" w:eastAsiaTheme="minorEastAsia" w:hAnsi="Arial" w:cs="Arial"/>
                          <w:noProof/>
                          <w:sz w:val="18"/>
                          <w:szCs w:val="18"/>
                          <w:lang w:eastAsia="en-GB"/>
                        </w:rPr>
                        <w:t> </w:t>
                      </w:r>
                    </w:p>
                    <w:p w:rsidR="00BE0C6D" w:rsidRDefault="00BE0C6D" w:rsidP="00BE0C6D">
                      <w:pPr>
                        <w:snapToGrid w:val="0"/>
                        <w:spacing w:after="0"/>
                        <w:rPr>
                          <w:rFonts w:ascii="Calibri" w:eastAsiaTheme="minorEastAsia" w:hAnsi="Calibri" w:cs="Calibri"/>
                          <w:noProof/>
                          <w:lang w:eastAsia="en-GB"/>
                        </w:rPr>
                      </w:pPr>
                      <w:r>
                        <w:rPr>
                          <w:rFonts w:ascii="Arial" w:eastAsiaTheme="minorEastAsia" w:hAnsi="Arial" w:cs="Arial"/>
                          <w:noProof/>
                          <w:sz w:val="18"/>
                          <w:szCs w:val="18"/>
                          <w:u w:val="single"/>
                          <w:lang w:eastAsia="en-GB"/>
                        </w:rPr>
                        <w:t>Access</w:t>
                      </w:r>
                      <w:r>
                        <w:rPr>
                          <w:rFonts w:ascii="Arial" w:eastAsiaTheme="minorEastAsia" w:hAnsi="Arial" w:cs="Arial"/>
                          <w:noProof/>
                          <w:sz w:val="18"/>
                          <w:szCs w:val="18"/>
                          <w:lang w:eastAsia="en-GB"/>
                        </w:rPr>
                        <w:t>: when you have access to NHS Networks please log in and use the Search option to find the Pharmacy Information Service – West Midlands. You can use the down arrow by all content to refine your search to find networks. Now click on this network.</w:t>
                      </w:r>
                    </w:p>
                    <w:p w:rsidR="00BE0C6D" w:rsidRDefault="00BE0C6D" w:rsidP="00BE0C6D">
                      <w:pPr>
                        <w:snapToGrid w:val="0"/>
                        <w:spacing w:after="0"/>
                        <w:rPr>
                          <w:rFonts w:ascii="Calibri" w:eastAsiaTheme="minorEastAsia" w:hAnsi="Calibri" w:cs="Calibri"/>
                          <w:noProof/>
                          <w:lang w:eastAsia="en-GB"/>
                        </w:rPr>
                      </w:pPr>
                      <w:r>
                        <w:rPr>
                          <w:rFonts w:ascii="Arial" w:eastAsiaTheme="minorEastAsia" w:hAnsi="Arial" w:cs="Arial"/>
                          <w:noProof/>
                          <w:sz w:val="18"/>
                          <w:szCs w:val="18"/>
                          <w:lang w:eastAsia="en-GB"/>
                        </w:rPr>
                        <w:t> </w:t>
                      </w:r>
                    </w:p>
                    <w:p w:rsidR="00BE0C6D" w:rsidRDefault="00BE0C6D" w:rsidP="00BE0C6D">
                      <w:pPr>
                        <w:snapToGrid w:val="0"/>
                        <w:spacing w:after="0"/>
                        <w:rPr>
                          <w:rFonts w:ascii="Calibri" w:eastAsiaTheme="minorEastAsia" w:hAnsi="Calibri" w:cs="Calibri"/>
                          <w:noProof/>
                          <w:lang w:eastAsia="en-GB"/>
                        </w:rPr>
                      </w:pPr>
                      <w:r>
                        <w:rPr>
                          <w:rFonts w:ascii="Arial" w:eastAsiaTheme="minorEastAsia" w:hAnsi="Arial" w:cs="Arial"/>
                          <w:noProof/>
                          <w:sz w:val="18"/>
                          <w:szCs w:val="18"/>
                          <w:lang w:eastAsia="en-GB"/>
                        </w:rPr>
                        <w:t>Now you need to apply to join this specific network using the “apply to join” button (it’s a small button below the grey bar at the top of the page)</w:t>
                      </w:r>
                    </w:p>
                    <w:p w:rsidR="00BE0C6D" w:rsidRDefault="00BE0C6D" w:rsidP="00BE0C6D">
                      <w:pPr>
                        <w:snapToGrid w:val="0"/>
                        <w:spacing w:after="0"/>
                        <w:rPr>
                          <w:rFonts w:ascii="Calibri" w:eastAsiaTheme="minorEastAsia" w:hAnsi="Calibri" w:cs="Calibri"/>
                          <w:noProof/>
                          <w:lang w:eastAsia="en-GB"/>
                        </w:rPr>
                      </w:pPr>
                      <w:r>
                        <w:rPr>
                          <w:rFonts w:ascii="Arial" w:eastAsiaTheme="minorEastAsia" w:hAnsi="Arial" w:cs="Arial"/>
                          <w:noProof/>
                          <w:sz w:val="18"/>
                          <w:szCs w:val="18"/>
                          <w:lang w:eastAsia="en-GB"/>
                        </w:rPr>
                        <w:t> </w:t>
                      </w:r>
                    </w:p>
                    <w:p w:rsidR="00BE0C6D" w:rsidRDefault="00BE0C6D" w:rsidP="00BE0C6D">
                      <w:pPr>
                        <w:snapToGrid w:val="0"/>
                        <w:spacing w:after="0"/>
                        <w:rPr>
                          <w:rFonts w:ascii="Calibri" w:eastAsiaTheme="minorEastAsia" w:hAnsi="Calibri" w:cs="Calibri"/>
                          <w:noProof/>
                          <w:lang w:eastAsia="en-GB"/>
                        </w:rPr>
                      </w:pPr>
                      <w:r>
                        <w:rPr>
                          <w:rFonts w:ascii="Arial" w:eastAsiaTheme="minorEastAsia" w:hAnsi="Arial" w:cs="Arial"/>
                          <w:noProof/>
                          <w:sz w:val="18"/>
                          <w:szCs w:val="18"/>
                          <w:lang w:eastAsia="en-GB"/>
                        </w:rPr>
                        <w:t>Applying to join generates an email to Michelle Deenah who will confirm your membership by return.</w:t>
                      </w:r>
                    </w:p>
                  </w:txbxContent>
                </v:textbox>
              </v:shape>
            </w:pict>
          </mc:Fallback>
        </mc:AlternateContent>
      </w:r>
    </w:p>
    <w:p w:rsidR="009D50FA" w:rsidRDefault="009D50FA" w:rsidP="008D5A67">
      <w:pPr>
        <w:rPr>
          <w:sz w:val="36"/>
          <w:szCs w:val="36"/>
        </w:rPr>
      </w:pPr>
    </w:p>
    <w:p w:rsidR="009D50FA" w:rsidRDefault="009D50FA" w:rsidP="008D5A67">
      <w:pPr>
        <w:rPr>
          <w:sz w:val="36"/>
          <w:szCs w:val="36"/>
        </w:rPr>
      </w:pPr>
    </w:p>
    <w:p w:rsidR="009D50FA" w:rsidRPr="00A21556" w:rsidRDefault="009D50FA" w:rsidP="008D5A67">
      <w:pPr>
        <w:rPr>
          <w:sz w:val="36"/>
          <w:szCs w:val="36"/>
        </w:rPr>
      </w:pPr>
    </w:p>
    <w:sectPr w:rsidR="009D50FA" w:rsidRPr="00A21556" w:rsidSect="00A21556">
      <w:footerReference w:type="default" r:id="rId3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1D1E" w:rsidRDefault="00591D1E" w:rsidP="00A21556">
      <w:pPr>
        <w:spacing w:after="0"/>
      </w:pPr>
      <w:r>
        <w:separator/>
      </w:r>
    </w:p>
  </w:endnote>
  <w:endnote w:type="continuationSeparator" w:id="0">
    <w:p w:rsidR="00591D1E" w:rsidRDefault="00591D1E" w:rsidP="00A2155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3076488"/>
      <w:docPartObj>
        <w:docPartGallery w:val="Page Numbers (Bottom of Page)"/>
        <w:docPartUnique/>
      </w:docPartObj>
    </w:sdtPr>
    <w:sdtEndPr>
      <w:rPr>
        <w:noProof/>
      </w:rPr>
    </w:sdtEndPr>
    <w:sdtContent>
      <w:p w:rsidR="000E6D93" w:rsidRDefault="000E6D93">
        <w:pPr>
          <w:pStyle w:val="Footer"/>
          <w:jc w:val="right"/>
        </w:pPr>
        <w:r>
          <w:fldChar w:fldCharType="begin"/>
        </w:r>
        <w:r>
          <w:instrText xml:space="preserve"> PAGE   \* MERGEFORMAT </w:instrText>
        </w:r>
        <w:r>
          <w:fldChar w:fldCharType="separate"/>
        </w:r>
        <w:r w:rsidR="00BB0A4C">
          <w:rPr>
            <w:noProof/>
          </w:rPr>
          <w:t>10</w:t>
        </w:r>
        <w:r>
          <w:rPr>
            <w:noProof/>
          </w:rPr>
          <w:fldChar w:fldCharType="end"/>
        </w:r>
      </w:p>
    </w:sdtContent>
  </w:sdt>
  <w:p w:rsidR="000E6D93" w:rsidRDefault="000E6D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1D1E" w:rsidRDefault="00591D1E" w:rsidP="00A21556">
      <w:pPr>
        <w:spacing w:after="0"/>
      </w:pPr>
      <w:r>
        <w:separator/>
      </w:r>
    </w:p>
  </w:footnote>
  <w:footnote w:type="continuationSeparator" w:id="0">
    <w:p w:rsidR="00591D1E" w:rsidRDefault="00591D1E" w:rsidP="00A2155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AE20B5"/>
    <w:multiLevelType w:val="hybridMultilevel"/>
    <w:tmpl w:val="5EB26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12A23F5"/>
    <w:multiLevelType w:val="hybridMultilevel"/>
    <w:tmpl w:val="17E29060"/>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72672560"/>
    <w:multiLevelType w:val="multilevel"/>
    <w:tmpl w:val="08F88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21556"/>
    <w:rsid w:val="00074A23"/>
    <w:rsid w:val="00082B64"/>
    <w:rsid w:val="000E0D50"/>
    <w:rsid w:val="000E6D93"/>
    <w:rsid w:val="00132AA8"/>
    <w:rsid w:val="00167468"/>
    <w:rsid w:val="002266BF"/>
    <w:rsid w:val="00257F09"/>
    <w:rsid w:val="00261CAB"/>
    <w:rsid w:val="00272292"/>
    <w:rsid w:val="002E0D3C"/>
    <w:rsid w:val="003F3032"/>
    <w:rsid w:val="00415E70"/>
    <w:rsid w:val="00453F3A"/>
    <w:rsid w:val="004800A3"/>
    <w:rsid w:val="004C1628"/>
    <w:rsid w:val="004C7E93"/>
    <w:rsid w:val="004E666F"/>
    <w:rsid w:val="00551F58"/>
    <w:rsid w:val="00565644"/>
    <w:rsid w:val="0057543A"/>
    <w:rsid w:val="00577CC7"/>
    <w:rsid w:val="00591D1E"/>
    <w:rsid w:val="005B351C"/>
    <w:rsid w:val="005C253B"/>
    <w:rsid w:val="0060480C"/>
    <w:rsid w:val="006519BA"/>
    <w:rsid w:val="006A1F0F"/>
    <w:rsid w:val="006C3524"/>
    <w:rsid w:val="006E35A5"/>
    <w:rsid w:val="00772A55"/>
    <w:rsid w:val="007737B5"/>
    <w:rsid w:val="007A2BF8"/>
    <w:rsid w:val="007C2FF3"/>
    <w:rsid w:val="00801955"/>
    <w:rsid w:val="0080327F"/>
    <w:rsid w:val="0082690A"/>
    <w:rsid w:val="008379C6"/>
    <w:rsid w:val="00846462"/>
    <w:rsid w:val="008802AF"/>
    <w:rsid w:val="008D5A67"/>
    <w:rsid w:val="00927B79"/>
    <w:rsid w:val="00977F2F"/>
    <w:rsid w:val="009A69C9"/>
    <w:rsid w:val="009A7A67"/>
    <w:rsid w:val="009D50FA"/>
    <w:rsid w:val="009E4F1D"/>
    <w:rsid w:val="009F4A46"/>
    <w:rsid w:val="00A121B8"/>
    <w:rsid w:val="00A1571C"/>
    <w:rsid w:val="00A21556"/>
    <w:rsid w:val="00A8557C"/>
    <w:rsid w:val="00AD2238"/>
    <w:rsid w:val="00AE0447"/>
    <w:rsid w:val="00AE7BAA"/>
    <w:rsid w:val="00B13DA5"/>
    <w:rsid w:val="00B30E66"/>
    <w:rsid w:val="00B95B1F"/>
    <w:rsid w:val="00BB0A4C"/>
    <w:rsid w:val="00BE0C6D"/>
    <w:rsid w:val="00BE21F2"/>
    <w:rsid w:val="00BE4E3A"/>
    <w:rsid w:val="00BF2AC1"/>
    <w:rsid w:val="00C24899"/>
    <w:rsid w:val="00C909ED"/>
    <w:rsid w:val="00C9160A"/>
    <w:rsid w:val="00CC1954"/>
    <w:rsid w:val="00CE4F2E"/>
    <w:rsid w:val="00D16A4E"/>
    <w:rsid w:val="00D31985"/>
    <w:rsid w:val="00D324FB"/>
    <w:rsid w:val="00D84992"/>
    <w:rsid w:val="00DD2D46"/>
    <w:rsid w:val="00E53FBF"/>
    <w:rsid w:val="00E679E9"/>
    <w:rsid w:val="00F06D57"/>
    <w:rsid w:val="00F177F2"/>
    <w:rsid w:val="00F36954"/>
    <w:rsid w:val="00FB575A"/>
    <w:rsid w:val="00FF02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7E999"/>
  <w15:docId w15:val="{5462CEC2-DBEB-49B2-AE4B-2254A85E7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215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21556"/>
    <w:pPr>
      <w:tabs>
        <w:tab w:val="center" w:pos="4513"/>
        <w:tab w:val="right" w:pos="9026"/>
      </w:tabs>
      <w:spacing w:after="0"/>
    </w:pPr>
  </w:style>
  <w:style w:type="character" w:customStyle="1" w:styleId="HeaderChar">
    <w:name w:val="Header Char"/>
    <w:basedOn w:val="DefaultParagraphFont"/>
    <w:link w:val="Header"/>
    <w:uiPriority w:val="99"/>
    <w:rsid w:val="00A21556"/>
  </w:style>
  <w:style w:type="paragraph" w:styleId="Footer">
    <w:name w:val="footer"/>
    <w:basedOn w:val="Normal"/>
    <w:link w:val="FooterChar"/>
    <w:uiPriority w:val="99"/>
    <w:unhideWhenUsed/>
    <w:rsid w:val="00A21556"/>
    <w:pPr>
      <w:tabs>
        <w:tab w:val="center" w:pos="4513"/>
        <w:tab w:val="right" w:pos="9026"/>
      </w:tabs>
      <w:spacing w:after="0"/>
    </w:pPr>
  </w:style>
  <w:style w:type="character" w:customStyle="1" w:styleId="FooterChar">
    <w:name w:val="Footer Char"/>
    <w:basedOn w:val="DefaultParagraphFont"/>
    <w:link w:val="Footer"/>
    <w:uiPriority w:val="99"/>
    <w:rsid w:val="00A21556"/>
  </w:style>
  <w:style w:type="character" w:styleId="Hyperlink">
    <w:name w:val="Hyperlink"/>
    <w:basedOn w:val="DefaultParagraphFont"/>
    <w:uiPriority w:val="99"/>
    <w:unhideWhenUsed/>
    <w:rsid w:val="00A21556"/>
    <w:rPr>
      <w:color w:val="0000FF" w:themeColor="hyperlink"/>
      <w:u w:val="single"/>
    </w:rPr>
  </w:style>
  <w:style w:type="character" w:styleId="FollowedHyperlink">
    <w:name w:val="FollowedHyperlink"/>
    <w:basedOn w:val="DefaultParagraphFont"/>
    <w:uiPriority w:val="99"/>
    <w:semiHidden/>
    <w:unhideWhenUsed/>
    <w:rsid w:val="00FB575A"/>
    <w:rPr>
      <w:color w:val="800080" w:themeColor="followedHyperlink"/>
      <w:u w:val="single"/>
    </w:rPr>
  </w:style>
  <w:style w:type="paragraph" w:styleId="NormalWeb">
    <w:name w:val="Normal (Web)"/>
    <w:basedOn w:val="Normal"/>
    <w:uiPriority w:val="99"/>
    <w:unhideWhenUsed/>
    <w:rsid w:val="00074A23"/>
    <w:pPr>
      <w:spacing w:before="240" w:after="0"/>
    </w:pPr>
    <w:rPr>
      <w:rFonts w:ascii="Times New Roman" w:eastAsia="Times New Roman" w:hAnsi="Times New Roman" w:cs="Times New Roman"/>
      <w:lang w:eastAsia="en-GB"/>
    </w:rPr>
  </w:style>
  <w:style w:type="paragraph" w:styleId="ListParagraph">
    <w:name w:val="List Paragraph"/>
    <w:basedOn w:val="Normal"/>
    <w:uiPriority w:val="34"/>
    <w:qFormat/>
    <w:rsid w:val="00074A23"/>
    <w:pPr>
      <w:ind w:left="720"/>
      <w:contextualSpacing/>
    </w:pPr>
  </w:style>
  <w:style w:type="paragraph" w:styleId="BalloonText">
    <w:name w:val="Balloon Text"/>
    <w:basedOn w:val="Normal"/>
    <w:link w:val="BalloonTextChar"/>
    <w:uiPriority w:val="99"/>
    <w:semiHidden/>
    <w:unhideWhenUsed/>
    <w:rsid w:val="005B351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351C"/>
    <w:rPr>
      <w:rFonts w:ascii="Tahoma" w:hAnsi="Tahoma" w:cs="Tahoma"/>
      <w:sz w:val="16"/>
      <w:szCs w:val="16"/>
    </w:rPr>
  </w:style>
  <w:style w:type="character" w:styleId="Strong">
    <w:name w:val="Strong"/>
    <w:basedOn w:val="DefaultParagraphFont"/>
    <w:uiPriority w:val="22"/>
    <w:qFormat/>
    <w:rsid w:val="002E0D3C"/>
    <w:rPr>
      <w:b/>
      <w:bCs/>
    </w:rPr>
  </w:style>
  <w:style w:type="paragraph" w:styleId="PlainText">
    <w:name w:val="Plain Text"/>
    <w:basedOn w:val="Normal"/>
    <w:link w:val="PlainTextChar"/>
    <w:uiPriority w:val="99"/>
    <w:semiHidden/>
    <w:unhideWhenUsed/>
    <w:rsid w:val="00801955"/>
    <w:pPr>
      <w:spacing w:after="0"/>
    </w:pPr>
    <w:rPr>
      <w:rFonts w:ascii="Calibri" w:hAnsi="Calibri" w:cs="Times New Roman"/>
    </w:rPr>
  </w:style>
  <w:style w:type="character" w:customStyle="1" w:styleId="PlainTextChar">
    <w:name w:val="Plain Text Char"/>
    <w:basedOn w:val="DefaultParagraphFont"/>
    <w:link w:val="PlainText"/>
    <w:uiPriority w:val="99"/>
    <w:semiHidden/>
    <w:rsid w:val="00801955"/>
    <w:rPr>
      <w:rFonts w:ascii="Calibri" w:hAnsi="Calibri" w:cs="Times New Roman"/>
    </w:rPr>
  </w:style>
  <w:style w:type="paragraph" w:customStyle="1" w:styleId="m291395009050977406pa3">
    <w:name w:val="m_291395009050977406pa3"/>
    <w:basedOn w:val="Normal"/>
    <w:uiPriority w:val="99"/>
    <w:rsid w:val="00801955"/>
    <w:pPr>
      <w:spacing w:before="100" w:beforeAutospacing="1" w:after="100" w:afterAutospacing="1"/>
    </w:pPr>
    <w:rPr>
      <w:rFonts w:ascii="Times New Roman" w:hAnsi="Times New Roman" w:cs="Times New Roman"/>
      <w:sz w:val="24"/>
      <w:szCs w:val="24"/>
      <w:lang w:eastAsia="en-GB"/>
    </w:rPr>
  </w:style>
  <w:style w:type="character" w:customStyle="1" w:styleId="m291395009050977406msohyperlink">
    <w:name w:val="m_291395009050977406msohyperlink"/>
    <w:basedOn w:val="DefaultParagraphFont"/>
    <w:rsid w:val="00801955"/>
  </w:style>
  <w:style w:type="paragraph" w:customStyle="1" w:styleId="lead">
    <w:name w:val="lead"/>
    <w:basedOn w:val="Normal"/>
    <w:rsid w:val="00927B79"/>
    <w:pPr>
      <w:spacing w:after="330"/>
    </w:pPr>
    <w:rPr>
      <w:rFonts w:ascii="Times New Roman" w:eastAsia="Times New Roman" w:hAnsi="Times New Roman" w:cs="Times New Roman"/>
      <w:sz w:val="27"/>
      <w:szCs w:val="27"/>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6991689">
      <w:bodyDiv w:val="1"/>
      <w:marLeft w:val="0"/>
      <w:marRight w:val="0"/>
      <w:marTop w:val="0"/>
      <w:marBottom w:val="0"/>
      <w:divBdr>
        <w:top w:val="none" w:sz="0" w:space="0" w:color="auto"/>
        <w:left w:val="none" w:sz="0" w:space="0" w:color="auto"/>
        <w:bottom w:val="none" w:sz="0" w:space="0" w:color="auto"/>
        <w:right w:val="none" w:sz="0" w:space="0" w:color="auto"/>
      </w:divBdr>
    </w:div>
    <w:div w:id="1001472635">
      <w:bodyDiv w:val="1"/>
      <w:marLeft w:val="0"/>
      <w:marRight w:val="0"/>
      <w:marTop w:val="0"/>
      <w:marBottom w:val="0"/>
      <w:divBdr>
        <w:top w:val="none" w:sz="0" w:space="0" w:color="auto"/>
        <w:left w:val="none" w:sz="0" w:space="0" w:color="auto"/>
        <w:bottom w:val="none" w:sz="0" w:space="0" w:color="auto"/>
        <w:right w:val="none" w:sz="0" w:space="0" w:color="auto"/>
      </w:divBdr>
    </w:div>
    <w:div w:id="1215117467">
      <w:bodyDiv w:val="1"/>
      <w:marLeft w:val="0"/>
      <w:marRight w:val="0"/>
      <w:marTop w:val="0"/>
      <w:marBottom w:val="0"/>
      <w:divBdr>
        <w:top w:val="none" w:sz="0" w:space="0" w:color="auto"/>
        <w:left w:val="none" w:sz="0" w:space="0" w:color="auto"/>
        <w:bottom w:val="none" w:sz="0" w:space="0" w:color="auto"/>
        <w:right w:val="none" w:sz="0" w:space="0" w:color="auto"/>
      </w:divBdr>
    </w:div>
    <w:div w:id="1230724438">
      <w:bodyDiv w:val="1"/>
      <w:marLeft w:val="0"/>
      <w:marRight w:val="0"/>
      <w:marTop w:val="0"/>
      <w:marBottom w:val="0"/>
      <w:divBdr>
        <w:top w:val="none" w:sz="0" w:space="0" w:color="auto"/>
        <w:left w:val="none" w:sz="0" w:space="0" w:color="auto"/>
        <w:bottom w:val="none" w:sz="0" w:space="0" w:color="auto"/>
        <w:right w:val="none" w:sz="0" w:space="0" w:color="auto"/>
      </w:divBdr>
      <w:divsChild>
        <w:div w:id="1268267097">
          <w:marLeft w:val="0"/>
          <w:marRight w:val="0"/>
          <w:marTop w:val="0"/>
          <w:marBottom w:val="0"/>
          <w:divBdr>
            <w:top w:val="none" w:sz="0" w:space="0" w:color="auto"/>
            <w:left w:val="none" w:sz="0" w:space="0" w:color="auto"/>
            <w:bottom w:val="none" w:sz="0" w:space="0" w:color="auto"/>
            <w:right w:val="none" w:sz="0" w:space="0" w:color="auto"/>
          </w:divBdr>
          <w:divsChild>
            <w:div w:id="1690792720">
              <w:marLeft w:val="0"/>
              <w:marRight w:val="0"/>
              <w:marTop w:val="0"/>
              <w:marBottom w:val="0"/>
              <w:divBdr>
                <w:top w:val="none" w:sz="0" w:space="0" w:color="auto"/>
                <w:left w:val="none" w:sz="0" w:space="0" w:color="auto"/>
                <w:bottom w:val="none" w:sz="0" w:space="0" w:color="auto"/>
                <w:right w:val="none" w:sz="0" w:space="0" w:color="auto"/>
              </w:divBdr>
              <w:divsChild>
                <w:div w:id="819077551">
                  <w:marLeft w:val="0"/>
                  <w:marRight w:val="0"/>
                  <w:marTop w:val="0"/>
                  <w:marBottom w:val="0"/>
                  <w:divBdr>
                    <w:top w:val="none" w:sz="0" w:space="0" w:color="auto"/>
                    <w:left w:val="none" w:sz="0" w:space="0" w:color="auto"/>
                    <w:bottom w:val="none" w:sz="0" w:space="0" w:color="auto"/>
                    <w:right w:val="none" w:sz="0" w:space="0" w:color="auto"/>
                  </w:divBdr>
                </w:div>
                <w:div w:id="1010371437">
                  <w:marLeft w:val="0"/>
                  <w:marRight w:val="0"/>
                  <w:marTop w:val="0"/>
                  <w:marBottom w:val="0"/>
                  <w:divBdr>
                    <w:top w:val="none" w:sz="0" w:space="0" w:color="auto"/>
                    <w:left w:val="none" w:sz="0" w:space="0" w:color="auto"/>
                    <w:bottom w:val="none" w:sz="0" w:space="0" w:color="auto"/>
                    <w:right w:val="none" w:sz="0" w:space="0" w:color="auto"/>
                  </w:divBdr>
                </w:div>
                <w:div w:id="183213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921280">
      <w:bodyDiv w:val="1"/>
      <w:marLeft w:val="0"/>
      <w:marRight w:val="0"/>
      <w:marTop w:val="0"/>
      <w:marBottom w:val="0"/>
      <w:divBdr>
        <w:top w:val="none" w:sz="0" w:space="0" w:color="auto"/>
        <w:left w:val="none" w:sz="0" w:space="0" w:color="auto"/>
        <w:bottom w:val="none" w:sz="0" w:space="0" w:color="auto"/>
        <w:right w:val="none" w:sz="0" w:space="0" w:color="auto"/>
      </w:divBdr>
      <w:divsChild>
        <w:div w:id="1596093003">
          <w:marLeft w:val="0"/>
          <w:marRight w:val="0"/>
          <w:marTop w:val="0"/>
          <w:marBottom w:val="0"/>
          <w:divBdr>
            <w:top w:val="none" w:sz="0" w:space="0" w:color="auto"/>
            <w:left w:val="none" w:sz="0" w:space="0" w:color="auto"/>
            <w:bottom w:val="none" w:sz="0" w:space="0" w:color="auto"/>
            <w:right w:val="none" w:sz="0" w:space="0" w:color="auto"/>
          </w:divBdr>
          <w:divsChild>
            <w:div w:id="1280330720">
              <w:marLeft w:val="0"/>
              <w:marRight w:val="0"/>
              <w:marTop w:val="0"/>
              <w:marBottom w:val="0"/>
              <w:divBdr>
                <w:top w:val="none" w:sz="0" w:space="0" w:color="auto"/>
                <w:left w:val="none" w:sz="0" w:space="0" w:color="auto"/>
                <w:bottom w:val="none" w:sz="0" w:space="0" w:color="auto"/>
                <w:right w:val="none" w:sz="0" w:space="0" w:color="auto"/>
              </w:divBdr>
              <w:divsChild>
                <w:div w:id="1204097764">
                  <w:marLeft w:val="0"/>
                  <w:marRight w:val="0"/>
                  <w:marTop w:val="0"/>
                  <w:marBottom w:val="0"/>
                  <w:divBdr>
                    <w:top w:val="none" w:sz="0" w:space="0" w:color="auto"/>
                    <w:left w:val="none" w:sz="0" w:space="0" w:color="auto"/>
                    <w:bottom w:val="none" w:sz="0" w:space="0" w:color="auto"/>
                    <w:right w:val="none" w:sz="0" w:space="0" w:color="auto"/>
                  </w:divBdr>
                </w:div>
                <w:div w:id="1051075122">
                  <w:marLeft w:val="0"/>
                  <w:marRight w:val="0"/>
                  <w:marTop w:val="0"/>
                  <w:marBottom w:val="0"/>
                  <w:divBdr>
                    <w:top w:val="none" w:sz="0" w:space="0" w:color="auto"/>
                    <w:left w:val="none" w:sz="0" w:space="0" w:color="auto"/>
                    <w:bottom w:val="none" w:sz="0" w:space="0" w:color="auto"/>
                    <w:right w:val="none" w:sz="0" w:space="0" w:color="auto"/>
                  </w:divBdr>
                </w:div>
                <w:div w:id="209427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006671">
      <w:bodyDiv w:val="1"/>
      <w:marLeft w:val="0"/>
      <w:marRight w:val="0"/>
      <w:marTop w:val="0"/>
      <w:marBottom w:val="0"/>
      <w:divBdr>
        <w:top w:val="none" w:sz="0" w:space="0" w:color="auto"/>
        <w:left w:val="none" w:sz="0" w:space="0" w:color="auto"/>
        <w:bottom w:val="none" w:sz="0" w:space="0" w:color="auto"/>
        <w:right w:val="none" w:sz="0" w:space="0" w:color="auto"/>
      </w:divBdr>
    </w:div>
    <w:div w:id="1698773224">
      <w:bodyDiv w:val="1"/>
      <w:marLeft w:val="0"/>
      <w:marRight w:val="0"/>
      <w:marTop w:val="0"/>
      <w:marBottom w:val="0"/>
      <w:divBdr>
        <w:top w:val="none" w:sz="0" w:space="0" w:color="auto"/>
        <w:left w:val="none" w:sz="0" w:space="0" w:color="auto"/>
        <w:bottom w:val="none" w:sz="0" w:space="0" w:color="auto"/>
        <w:right w:val="none" w:sz="0" w:space="0" w:color="auto"/>
      </w:divBdr>
      <w:divsChild>
        <w:div w:id="1877540943">
          <w:marLeft w:val="0"/>
          <w:marRight w:val="0"/>
          <w:marTop w:val="0"/>
          <w:marBottom w:val="0"/>
          <w:divBdr>
            <w:top w:val="none" w:sz="0" w:space="0" w:color="auto"/>
            <w:left w:val="none" w:sz="0" w:space="0" w:color="auto"/>
            <w:bottom w:val="none" w:sz="0" w:space="0" w:color="auto"/>
            <w:right w:val="none" w:sz="0" w:space="0" w:color="auto"/>
          </w:divBdr>
          <w:divsChild>
            <w:div w:id="1233193944">
              <w:marLeft w:val="0"/>
              <w:marRight w:val="0"/>
              <w:marTop w:val="0"/>
              <w:marBottom w:val="0"/>
              <w:divBdr>
                <w:top w:val="none" w:sz="0" w:space="0" w:color="auto"/>
                <w:left w:val="none" w:sz="0" w:space="0" w:color="auto"/>
                <w:bottom w:val="none" w:sz="0" w:space="0" w:color="auto"/>
                <w:right w:val="none" w:sz="0" w:space="0" w:color="auto"/>
              </w:divBdr>
              <w:divsChild>
                <w:div w:id="584998527">
                  <w:marLeft w:val="0"/>
                  <w:marRight w:val="0"/>
                  <w:marTop w:val="0"/>
                  <w:marBottom w:val="0"/>
                  <w:divBdr>
                    <w:top w:val="none" w:sz="0" w:space="0" w:color="auto"/>
                    <w:left w:val="none" w:sz="0" w:space="0" w:color="auto"/>
                    <w:bottom w:val="none" w:sz="0" w:space="0" w:color="auto"/>
                    <w:right w:val="none" w:sz="0" w:space="0" w:color="auto"/>
                  </w:divBdr>
                  <w:divsChild>
                    <w:div w:id="2006471703">
                      <w:marLeft w:val="0"/>
                      <w:marRight w:val="0"/>
                      <w:marTop w:val="0"/>
                      <w:marBottom w:val="0"/>
                      <w:divBdr>
                        <w:top w:val="none" w:sz="0" w:space="0" w:color="auto"/>
                        <w:left w:val="none" w:sz="0" w:space="0" w:color="auto"/>
                        <w:bottom w:val="none" w:sz="0" w:space="0" w:color="auto"/>
                        <w:right w:val="none" w:sz="0" w:space="0" w:color="auto"/>
                      </w:divBdr>
                      <w:divsChild>
                        <w:div w:id="1769620024">
                          <w:marLeft w:val="0"/>
                          <w:marRight w:val="0"/>
                          <w:marTop w:val="0"/>
                          <w:marBottom w:val="0"/>
                          <w:divBdr>
                            <w:top w:val="none" w:sz="0" w:space="0" w:color="auto"/>
                            <w:left w:val="none" w:sz="0" w:space="0" w:color="auto"/>
                            <w:bottom w:val="none" w:sz="0" w:space="0" w:color="auto"/>
                            <w:right w:val="none" w:sz="0" w:space="0" w:color="auto"/>
                          </w:divBdr>
                          <w:divsChild>
                            <w:div w:id="1223565607">
                              <w:marLeft w:val="0"/>
                              <w:marRight w:val="0"/>
                              <w:marTop w:val="0"/>
                              <w:marBottom w:val="0"/>
                              <w:divBdr>
                                <w:top w:val="none" w:sz="0" w:space="0" w:color="auto"/>
                                <w:left w:val="none" w:sz="0" w:space="0" w:color="auto"/>
                                <w:bottom w:val="none" w:sz="0" w:space="0" w:color="auto"/>
                                <w:right w:val="none" w:sz="0" w:space="0" w:color="auto"/>
                              </w:divBdr>
                              <w:divsChild>
                                <w:div w:id="1433089403">
                                  <w:marLeft w:val="0"/>
                                  <w:marRight w:val="0"/>
                                  <w:marTop w:val="0"/>
                                  <w:marBottom w:val="0"/>
                                  <w:divBdr>
                                    <w:top w:val="none" w:sz="0" w:space="0" w:color="auto"/>
                                    <w:left w:val="none" w:sz="0" w:space="0" w:color="auto"/>
                                    <w:bottom w:val="none" w:sz="0" w:space="0" w:color="auto"/>
                                    <w:right w:val="none" w:sz="0" w:space="0" w:color="auto"/>
                                  </w:divBdr>
                                  <w:divsChild>
                                    <w:div w:id="1273127161">
                                      <w:marLeft w:val="0"/>
                                      <w:marRight w:val="0"/>
                                      <w:marTop w:val="0"/>
                                      <w:marBottom w:val="0"/>
                                      <w:divBdr>
                                        <w:top w:val="none" w:sz="0" w:space="0" w:color="auto"/>
                                        <w:left w:val="none" w:sz="0" w:space="0" w:color="auto"/>
                                        <w:bottom w:val="none" w:sz="0" w:space="0" w:color="auto"/>
                                        <w:right w:val="none" w:sz="0" w:space="0" w:color="auto"/>
                                      </w:divBdr>
                                      <w:divsChild>
                                        <w:div w:id="113116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1368888">
      <w:bodyDiv w:val="1"/>
      <w:marLeft w:val="0"/>
      <w:marRight w:val="0"/>
      <w:marTop w:val="0"/>
      <w:marBottom w:val="0"/>
      <w:divBdr>
        <w:top w:val="none" w:sz="0" w:space="0" w:color="auto"/>
        <w:left w:val="none" w:sz="0" w:space="0" w:color="auto"/>
        <w:bottom w:val="none" w:sz="0" w:space="0" w:color="auto"/>
        <w:right w:val="none" w:sz="0" w:space="0" w:color="auto"/>
      </w:divBdr>
    </w:div>
    <w:div w:id="1758742631">
      <w:bodyDiv w:val="1"/>
      <w:marLeft w:val="0"/>
      <w:marRight w:val="0"/>
      <w:marTop w:val="0"/>
      <w:marBottom w:val="0"/>
      <w:divBdr>
        <w:top w:val="none" w:sz="0" w:space="0" w:color="auto"/>
        <w:left w:val="none" w:sz="0" w:space="0" w:color="auto"/>
        <w:bottom w:val="none" w:sz="0" w:space="0" w:color="auto"/>
        <w:right w:val="none" w:sz="0" w:space="0" w:color="auto"/>
      </w:divBdr>
    </w:div>
    <w:div w:id="1809862803">
      <w:bodyDiv w:val="1"/>
      <w:marLeft w:val="0"/>
      <w:marRight w:val="0"/>
      <w:marTop w:val="0"/>
      <w:marBottom w:val="0"/>
      <w:divBdr>
        <w:top w:val="none" w:sz="0" w:space="0" w:color="auto"/>
        <w:left w:val="none" w:sz="0" w:space="0" w:color="auto"/>
        <w:bottom w:val="none" w:sz="0" w:space="0" w:color="auto"/>
        <w:right w:val="none" w:sz="0" w:space="0" w:color="auto"/>
      </w:divBdr>
    </w:div>
    <w:div w:id="1978486568">
      <w:bodyDiv w:val="1"/>
      <w:marLeft w:val="0"/>
      <w:marRight w:val="0"/>
      <w:marTop w:val="0"/>
      <w:marBottom w:val="3300"/>
      <w:divBdr>
        <w:top w:val="none" w:sz="0" w:space="0" w:color="auto"/>
        <w:left w:val="none" w:sz="0" w:space="0" w:color="auto"/>
        <w:bottom w:val="none" w:sz="0" w:space="0" w:color="auto"/>
        <w:right w:val="none" w:sz="0" w:space="0" w:color="auto"/>
      </w:divBdr>
      <w:divsChild>
        <w:div w:id="1593857360">
          <w:marLeft w:val="0"/>
          <w:marRight w:val="0"/>
          <w:marTop w:val="0"/>
          <w:marBottom w:val="450"/>
          <w:divBdr>
            <w:top w:val="none" w:sz="0" w:space="0" w:color="auto"/>
            <w:left w:val="none" w:sz="0" w:space="0" w:color="auto"/>
            <w:bottom w:val="none" w:sz="0" w:space="0" w:color="auto"/>
            <w:right w:val="none" w:sz="0" w:space="0" w:color="auto"/>
          </w:divBdr>
          <w:divsChild>
            <w:div w:id="180376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gland.pharmacypaymentswm@nhs.net" TargetMode="External"/><Relationship Id="rId13" Type="http://schemas.openxmlformats.org/officeDocument/2006/relationships/hyperlink" Target="http://psnc.org.uk/services-commissioning/advanced-services/nms/nms-data-requirements/" TargetMode="External"/><Relationship Id="rId18" Type="http://schemas.openxmlformats.org/officeDocument/2006/relationships/hyperlink" Target="http://psnc.org.uk/contract-it/pharmacy-it/information-governance/" TargetMode="External"/><Relationship Id="rId26" Type="http://schemas.openxmlformats.org/officeDocument/2006/relationships/hyperlink" Target="https://ico.org.uk/for-organisations/register/"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psnc.org.uk/services-commissioning/advanced-services/murs/mur-premises-requirements/" TargetMode="External"/><Relationship Id="rId34" Type="http://schemas.openxmlformats.org/officeDocument/2006/relationships/hyperlink" Target="http://psnc.org.uk/services-commissioning/essential-services/repeat-dispensing/" TargetMode="External"/><Relationship Id="rId7" Type="http://schemas.openxmlformats.org/officeDocument/2006/relationships/endnotes" Target="endnotes.xml"/><Relationship Id="rId12" Type="http://schemas.openxmlformats.org/officeDocument/2006/relationships/hyperlink" Target="http://www.nhsbsa.nhs.uk/PrescriptionServices/5539.aspx" TargetMode="External"/><Relationship Id="rId17" Type="http://schemas.openxmlformats.org/officeDocument/2006/relationships/hyperlink" Target="https://www.dsptoolkit.nhs.uk/" TargetMode="External"/><Relationship Id="rId25" Type="http://schemas.openxmlformats.org/officeDocument/2006/relationships/hyperlink" Target="http://psnc.org.uk/services-commissioning/advanced-services/sac/" TargetMode="External"/><Relationship Id="rId33" Type="http://schemas.openxmlformats.org/officeDocument/2006/relationships/hyperlink" Target="https://www.cppe.ac.uk/services/repeat-dispensing?ByTheme=true&amp;theme=27&amp;ID=28" TargetMode="External"/><Relationship Id="rId38" Type="http://schemas.openxmlformats.org/officeDocument/2006/relationships/hyperlink" Target="http://www.networks.nhs.uk/%40%40register" TargetMode="External"/><Relationship Id="rId2" Type="http://schemas.openxmlformats.org/officeDocument/2006/relationships/numbering" Target="numbering.xml"/><Relationship Id="rId16" Type="http://schemas.openxmlformats.org/officeDocument/2006/relationships/hyperlink" Target="http://psnc.org.uk/contract-it/essential-service-clinical-governance/complaints/" TargetMode="External"/><Relationship Id="rId20" Type="http://schemas.openxmlformats.org/officeDocument/2006/relationships/hyperlink" Target="http://psnc.org.uk/services-commissioning/advanced-services/murs/mur-premises-requirements/" TargetMode="External"/><Relationship Id="rId29" Type="http://schemas.openxmlformats.org/officeDocument/2006/relationships/hyperlink" Target="http://psnc.org.uk/funding-and-statistics/funding-distribution/pre-registration-training-grant/"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snc.org.uk/services-commissioning/advanced-services/murs/mur-record-keeping-and-data-requirements/" TargetMode="External"/><Relationship Id="rId24" Type="http://schemas.openxmlformats.org/officeDocument/2006/relationships/hyperlink" Target="http://psnc.org.uk/services-commissioning/advanced-services/aurs/" TargetMode="External"/><Relationship Id="rId32" Type="http://schemas.openxmlformats.org/officeDocument/2006/relationships/hyperlink" Target="https://www.england.nhs.uk/wp-content/uploads/2013/07/opn-hrs-annex6.docx" TargetMode="External"/><Relationship Id="rId37" Type="http://schemas.openxmlformats.org/officeDocument/2006/relationships/hyperlink" Target="http://www.networks.nhs.uk/%40%40register"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psnc.org.uk/contract-it/essential-service-clinical-governance/cppq/" TargetMode="External"/><Relationship Id="rId23" Type="http://schemas.openxmlformats.org/officeDocument/2006/relationships/hyperlink" Target="http://psnc.org.uk/services-commissioning/advanced-services/nms/notifying-nhs-england-prior-to-providing-the-nms/" TargetMode="External"/><Relationship Id="rId28" Type="http://schemas.openxmlformats.org/officeDocument/2006/relationships/hyperlink" Target="mailto:england.pharmacypaymentswm@nhs.net" TargetMode="External"/><Relationship Id="rId36" Type="http://schemas.openxmlformats.org/officeDocument/2006/relationships/hyperlink" Target="http://psnc.org.uk/contract-it/pharmacy-regulation/opening-hours/" TargetMode="External"/><Relationship Id="rId10" Type="http://schemas.openxmlformats.org/officeDocument/2006/relationships/hyperlink" Target="http://www.nhsbsa.nhs.uk/PrescriptionServices/5539.aspx" TargetMode="External"/><Relationship Id="rId19" Type="http://schemas.openxmlformats.org/officeDocument/2006/relationships/hyperlink" Target="http://psnc.org.uk/services-commissioning/advanced-services/murs/mur-premises-requirements/" TargetMode="External"/><Relationship Id="rId31" Type="http://schemas.openxmlformats.org/officeDocument/2006/relationships/hyperlink" Target="mailto:England.pharmacypaymentswm@nhs.net" TargetMode="External"/><Relationship Id="rId4" Type="http://schemas.openxmlformats.org/officeDocument/2006/relationships/settings" Target="settings.xml"/><Relationship Id="rId9" Type="http://schemas.openxmlformats.org/officeDocument/2006/relationships/hyperlink" Target="http://psnc.org.uk/wp-content/uploads/2013/07/Dispensing-Factsheet-Unlicensed-specials-and-imports.pdf" TargetMode="External"/><Relationship Id="rId14" Type="http://schemas.openxmlformats.org/officeDocument/2006/relationships/hyperlink" Target="http://psnc.org.uk/contract-it/essential-service-clinical-governance/clinical-audit/" TargetMode="External"/><Relationship Id="rId22" Type="http://schemas.openxmlformats.org/officeDocument/2006/relationships/hyperlink" Target="http://psnc.org.uk/services-commissioning/advanced-services/murs/mur-premises-requirements/" TargetMode="External"/><Relationship Id="rId27" Type="http://schemas.openxmlformats.org/officeDocument/2006/relationships/hyperlink" Target="mailto:england.pharmacypaymentswm@nhs.net" TargetMode="External"/><Relationship Id="rId30" Type="http://schemas.openxmlformats.org/officeDocument/2006/relationships/hyperlink" Target="http://www.drugtariff.nhsbsa.nhs.uk/" TargetMode="External"/><Relationship Id="rId35" Type="http://schemas.openxmlformats.org/officeDocument/2006/relationships/hyperlink" Target="mailto:england.pharmacypaymentswm@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E3521A-9884-4222-82B6-4A0A8C5AC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2342</Words>
  <Characters>13354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15665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 Catherine</dc:creator>
  <cp:lastModifiedBy>Cat Sheil</cp:lastModifiedBy>
  <cp:revision>3</cp:revision>
  <cp:lastPrinted>2017-12-06T12:10:00Z</cp:lastPrinted>
  <dcterms:created xsi:type="dcterms:W3CDTF">2019-09-23T08:19:00Z</dcterms:created>
  <dcterms:modified xsi:type="dcterms:W3CDTF">2019-10-15T08:29:00Z</dcterms:modified>
</cp:coreProperties>
</file>