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99166" w14:textId="77777777" w:rsidR="0072434D" w:rsidRPr="00CD6084" w:rsidRDefault="0072434D" w:rsidP="0072434D">
      <w:pPr>
        <w:rPr>
          <w:rFonts w:ascii="Times New Roman" w:eastAsia="Times New Roman" w:hAnsi="Times New Roman" w:cs="Times New Roman"/>
          <w:vanish/>
          <w:color w:val="003967" w:themeColor="text1" w:themeShade="80"/>
          <w:kern w:val="0"/>
          <w:lang w:eastAsia="en-GB"/>
          <w14:ligatures w14:val="none"/>
        </w:rPr>
      </w:pPr>
    </w:p>
    <w:p w14:paraId="2E42A121" w14:textId="77777777" w:rsidR="0072434D" w:rsidRPr="00CD6084" w:rsidRDefault="0072434D" w:rsidP="0072434D">
      <w:pPr>
        <w:rPr>
          <w:rFonts w:ascii="Times New Roman" w:eastAsia="Times New Roman" w:hAnsi="Times New Roman" w:cs="Times New Roman"/>
          <w:vanish/>
          <w:color w:val="003967" w:themeColor="text1" w:themeShade="80"/>
          <w:kern w:val="0"/>
          <w:lang w:eastAsia="en-GB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5"/>
      </w:tblGrid>
      <w:tr w:rsidR="00CD6084" w:rsidRPr="00CD6084" w14:paraId="25410471" w14:textId="77777777" w:rsidTr="009C006E">
        <w:trPr>
          <w:trHeight w:val="2112"/>
        </w:trPr>
        <w:tc>
          <w:tcPr>
            <w:tcW w:w="0" w:type="auto"/>
            <w:tcMar>
              <w:top w:w="15" w:type="dxa"/>
              <w:left w:w="270" w:type="dxa"/>
              <w:bottom w:w="150" w:type="dxa"/>
              <w:right w:w="270" w:type="dxa"/>
            </w:tcMar>
            <w:hideMark/>
          </w:tcPr>
          <w:p w14:paraId="13EFC6BA" w14:textId="012A754E" w:rsidR="00CD6084" w:rsidRPr="007379FB" w:rsidRDefault="00CD6084" w:rsidP="00CD6084">
            <w:pPr>
              <w:rPr>
                <w:rFonts w:ascii="Aptos" w:hAnsi="Aptos" w:cstheme="minorHAnsi"/>
                <w:b/>
                <w:color w:val="003967" w:themeColor="text1" w:themeShade="80"/>
                <w:sz w:val="28"/>
                <w:szCs w:val="28"/>
              </w:rPr>
            </w:pPr>
            <w:bookmarkStart w:id="0" w:name="_Hlk82246660"/>
            <w:r w:rsidRPr="007379FB">
              <w:rPr>
                <w:rFonts w:ascii="Aptos" w:hAnsi="Aptos" w:cstheme="minorHAnsi"/>
                <w:b/>
                <w:color w:val="003967" w:themeColor="text1" w:themeShade="80"/>
                <w:sz w:val="28"/>
                <w:szCs w:val="28"/>
              </w:rPr>
              <w:t xml:space="preserve">Minutes of </w:t>
            </w:r>
            <w:bookmarkStart w:id="1" w:name="_Hlk140072296"/>
            <w:r w:rsidRPr="007379FB">
              <w:rPr>
                <w:rFonts w:ascii="Aptos" w:hAnsi="Aptos" w:cstheme="minorHAnsi"/>
                <w:b/>
                <w:color w:val="003967" w:themeColor="text1" w:themeShade="80"/>
                <w:sz w:val="28"/>
                <w:szCs w:val="28"/>
              </w:rPr>
              <w:t>Community Pharmacy Walsal</w:t>
            </w:r>
            <w:bookmarkEnd w:id="1"/>
            <w:r w:rsidRPr="007379FB">
              <w:rPr>
                <w:rFonts w:ascii="Aptos" w:hAnsi="Aptos" w:cstheme="minorHAnsi"/>
                <w:b/>
                <w:color w:val="003967" w:themeColor="text1" w:themeShade="80"/>
                <w:sz w:val="28"/>
                <w:szCs w:val="28"/>
              </w:rPr>
              <w:t xml:space="preserve">l Meeting </w:t>
            </w:r>
            <w:r w:rsidR="00CD3586">
              <w:rPr>
                <w:rFonts w:ascii="Aptos" w:hAnsi="Aptos" w:cstheme="minorHAnsi"/>
                <w:b/>
                <w:color w:val="003967" w:themeColor="text1" w:themeShade="80"/>
                <w:sz w:val="28"/>
                <w:szCs w:val="28"/>
              </w:rPr>
              <w:t>8</w:t>
            </w:r>
            <w:r w:rsidRPr="007379FB">
              <w:rPr>
                <w:rFonts w:ascii="Aptos" w:hAnsi="Aptos" w:cstheme="minorHAnsi"/>
                <w:b/>
                <w:color w:val="003967" w:themeColor="text1" w:themeShade="80"/>
                <w:sz w:val="28"/>
                <w:szCs w:val="28"/>
                <w:vertAlign w:val="superscript"/>
              </w:rPr>
              <w:t>th</w:t>
            </w:r>
            <w:r w:rsidRPr="007379FB">
              <w:rPr>
                <w:rFonts w:ascii="Aptos" w:hAnsi="Aptos" w:cstheme="minorHAnsi"/>
                <w:b/>
                <w:color w:val="003967" w:themeColor="text1" w:themeShade="80"/>
                <w:sz w:val="28"/>
                <w:szCs w:val="28"/>
              </w:rPr>
              <w:t xml:space="preserve"> </w:t>
            </w:r>
            <w:r w:rsidR="00CD3586">
              <w:rPr>
                <w:rFonts w:ascii="Aptos" w:hAnsi="Aptos" w:cstheme="minorHAnsi"/>
                <w:b/>
                <w:color w:val="003967" w:themeColor="text1" w:themeShade="80"/>
                <w:sz w:val="28"/>
                <w:szCs w:val="28"/>
              </w:rPr>
              <w:t>N</w:t>
            </w:r>
            <w:r w:rsidR="00963EFF" w:rsidRPr="007379FB">
              <w:rPr>
                <w:rFonts w:ascii="Aptos" w:hAnsi="Aptos" w:cstheme="minorHAnsi"/>
                <w:b/>
                <w:color w:val="003967" w:themeColor="text1" w:themeShade="80"/>
                <w:sz w:val="28"/>
                <w:szCs w:val="28"/>
              </w:rPr>
              <w:t>o</w:t>
            </w:r>
            <w:r w:rsidR="00CD3586">
              <w:rPr>
                <w:rFonts w:ascii="Aptos" w:hAnsi="Aptos" w:cstheme="minorHAnsi"/>
                <w:b/>
                <w:color w:val="003967" w:themeColor="text1" w:themeShade="80"/>
                <w:sz w:val="28"/>
                <w:szCs w:val="28"/>
              </w:rPr>
              <w:t>vember</w:t>
            </w:r>
            <w:r w:rsidRPr="007379FB">
              <w:rPr>
                <w:rFonts w:ascii="Aptos" w:hAnsi="Aptos" w:cstheme="minorHAnsi"/>
                <w:b/>
                <w:color w:val="003967" w:themeColor="text1" w:themeShade="80"/>
                <w:sz w:val="28"/>
                <w:szCs w:val="28"/>
              </w:rPr>
              <w:t xml:space="preserve"> 2023</w:t>
            </w:r>
          </w:p>
          <w:p w14:paraId="5B0036D7" w14:textId="69121B98" w:rsidR="00353D58" w:rsidRPr="007379FB" w:rsidRDefault="00353D58" w:rsidP="00CD6084">
            <w:pPr>
              <w:rPr>
                <w:rFonts w:ascii="Aptos" w:hAnsi="Aptos" w:cstheme="minorHAnsi"/>
                <w:b/>
                <w:color w:val="003967" w:themeColor="text1" w:themeShade="80"/>
                <w:sz w:val="28"/>
                <w:szCs w:val="28"/>
              </w:rPr>
            </w:pPr>
            <w:r w:rsidRPr="007379FB">
              <w:rPr>
                <w:rFonts w:ascii="Aptos" w:hAnsi="Aptos" w:cstheme="minorHAnsi"/>
                <w:b/>
                <w:color w:val="003967" w:themeColor="text1" w:themeShade="80"/>
                <w:sz w:val="28"/>
                <w:szCs w:val="28"/>
              </w:rPr>
              <w:t>Held at The Beverley Hotel</w:t>
            </w:r>
            <w:r w:rsidR="007379FB">
              <w:rPr>
                <w:rFonts w:ascii="Aptos" w:hAnsi="Aptos" w:cstheme="minorHAnsi"/>
                <w:b/>
                <w:color w:val="003967" w:themeColor="text1" w:themeShade="80"/>
                <w:sz w:val="28"/>
                <w:szCs w:val="28"/>
              </w:rPr>
              <w:t xml:space="preserve"> from</w:t>
            </w:r>
            <w:r w:rsidRPr="007379FB">
              <w:rPr>
                <w:rFonts w:ascii="Aptos" w:hAnsi="Aptos" w:cstheme="minorHAnsi"/>
                <w:b/>
                <w:color w:val="003967" w:themeColor="text1" w:themeShade="80"/>
                <w:sz w:val="28"/>
                <w:szCs w:val="28"/>
              </w:rPr>
              <w:t xml:space="preserve"> </w:t>
            </w:r>
            <w:r w:rsidR="00CA5F91" w:rsidRPr="007379FB">
              <w:rPr>
                <w:rFonts w:ascii="Aptos" w:hAnsi="Aptos" w:cstheme="minorHAnsi"/>
                <w:b/>
                <w:color w:val="003967" w:themeColor="text1" w:themeShade="80"/>
                <w:sz w:val="28"/>
                <w:szCs w:val="28"/>
              </w:rPr>
              <w:t>1</w:t>
            </w:r>
            <w:r w:rsidRPr="007379FB">
              <w:rPr>
                <w:rFonts w:ascii="Aptos" w:hAnsi="Aptos" w:cstheme="minorHAnsi"/>
                <w:b/>
                <w:color w:val="003967" w:themeColor="text1" w:themeShade="80"/>
                <w:sz w:val="28"/>
                <w:szCs w:val="28"/>
              </w:rPr>
              <w:t>pm</w:t>
            </w:r>
          </w:p>
          <w:p w14:paraId="79BF412B" w14:textId="77777777" w:rsidR="00CA5F91" w:rsidRPr="003277C8" w:rsidRDefault="00CA5F91" w:rsidP="00CD6084">
            <w:pPr>
              <w:rPr>
                <w:rFonts w:ascii="Aptos" w:hAnsi="Aptos" w:cstheme="minorHAnsi"/>
                <w:b/>
                <w:color w:val="003967" w:themeColor="text1" w:themeShade="80"/>
              </w:rPr>
            </w:pPr>
          </w:p>
          <w:p w14:paraId="70A79A4B" w14:textId="03053497" w:rsidR="00CD6084" w:rsidRPr="003277C8" w:rsidRDefault="00CD6084" w:rsidP="00CD6084">
            <w:pPr>
              <w:rPr>
                <w:rFonts w:ascii="Aptos" w:hAnsi="Aptos" w:cstheme="minorHAnsi"/>
                <w:b/>
                <w:color w:val="003967" w:themeColor="text1" w:themeShade="80"/>
              </w:rPr>
            </w:pPr>
            <w:r w:rsidRPr="003277C8">
              <w:rPr>
                <w:rFonts w:ascii="Aptos" w:hAnsi="Aptos" w:cstheme="minorHAnsi"/>
                <w:b/>
                <w:color w:val="003967" w:themeColor="text1" w:themeShade="80"/>
              </w:rPr>
              <w:t>Present:</w:t>
            </w:r>
          </w:p>
          <w:p w14:paraId="141FB244" w14:textId="183D41D0" w:rsidR="00C75561" w:rsidRDefault="00CD6084" w:rsidP="00CD6084">
            <w:pP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  <w:lang w:val="sv-SE"/>
              </w:rPr>
            </w:pPr>
            <w:r w:rsidRPr="00CA5F9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  <w:lang w:val="sv-SE"/>
              </w:rPr>
              <w:t>Jas Pannu</w:t>
            </w:r>
            <w:r w:rsidRPr="00CA5F9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 </w:t>
            </w:r>
            <w:r w:rsidR="003277C8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-</w:t>
            </w:r>
            <w:r w:rsidRPr="00CA5F9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 </w:t>
            </w:r>
            <w:r w:rsidR="00B858D6" w:rsidRPr="00CA5F9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I</w:t>
            </w:r>
            <w:r w:rsidRPr="00CA5F9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n</w:t>
            </w:r>
            <w:r w:rsidR="00B858D6" w:rsidRPr="00CA5F9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d</w:t>
            </w:r>
            <w:r w:rsidR="00B101E7" w:rsidRPr="00CA5F9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ependent </w:t>
            </w:r>
            <w:r w:rsidR="00B858D6" w:rsidRPr="00CA5F9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(in</w:t>
            </w:r>
            <w:r w:rsidRPr="00CA5F9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 the Chair</w:t>
            </w:r>
            <w:r w:rsidR="00B858D6" w:rsidRPr="00CA5F9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)</w:t>
            </w:r>
            <w:r w:rsidRPr="00CA5F9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ab/>
            </w:r>
            <w:r w:rsidR="00CA5F9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      </w:t>
            </w:r>
            <w:r w:rsidR="00C7556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 </w:t>
            </w:r>
            <w:r w:rsidR="00145FE4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               </w:t>
            </w:r>
            <w:r w:rsidRPr="00CA5F9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  <w:lang w:val="sv-SE"/>
              </w:rPr>
              <w:t xml:space="preserve">Chetan Rai - CCA </w:t>
            </w:r>
          </w:p>
          <w:p w14:paraId="714B3BA9" w14:textId="377BD276" w:rsidR="00CD6084" w:rsidRDefault="007864FF" w:rsidP="00CD6084">
            <w:pP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  <w:lang w:val="sv-SE"/>
              </w:rPr>
            </w:pPr>
            <w:r w:rsidRPr="00CA5F9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  <w:lang w:val="sv-SE"/>
              </w:rPr>
              <w:t>Nav Mat</w:t>
            </w:r>
            <w:r w:rsidR="00B101E7" w:rsidRPr="00CA5F9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  <w:lang w:val="sv-SE"/>
              </w:rPr>
              <w:t>h</w:t>
            </w:r>
            <w:r w:rsidRPr="00CA5F9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  <w:lang w:val="sv-SE"/>
              </w:rPr>
              <w:t xml:space="preserve">aru </w:t>
            </w:r>
            <w:r w:rsidR="003277C8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  <w:lang w:val="sv-SE"/>
              </w:rPr>
              <w:t xml:space="preserve">- </w:t>
            </w:r>
            <w:r w:rsidRPr="00CA5F9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  <w:lang w:val="sv-SE"/>
              </w:rPr>
              <w:t>Independent</w:t>
            </w:r>
            <w:r w:rsidR="00C75561" w:rsidRPr="00CA5F9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 </w:t>
            </w:r>
            <w:r w:rsidR="00C7556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                                            </w:t>
            </w:r>
            <w:proofErr w:type="spellStart"/>
            <w:r w:rsidR="00C75561" w:rsidRPr="00CA5F9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Harj</w:t>
            </w:r>
            <w:proofErr w:type="spellEnd"/>
            <w:r w:rsidR="00C75561" w:rsidRPr="00CA5F9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 Sadhra</w:t>
            </w:r>
            <w:r w:rsidR="00C7556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 </w:t>
            </w:r>
            <w:r w:rsidR="003277C8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- </w:t>
            </w:r>
            <w:r w:rsidR="00C7556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Governance Officer</w:t>
            </w:r>
          </w:p>
          <w:p w14:paraId="1D19DA9C" w14:textId="230F98E4" w:rsidR="00CD3586" w:rsidRPr="00CA5F91" w:rsidRDefault="00CD3586" w:rsidP="00CD3586">
            <w:pP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  <w:lang w:val="sv-SE"/>
              </w:rPr>
            </w:pPr>
            <w:r w:rsidRPr="00CA5F9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  <w:lang w:val="sv-SE"/>
              </w:rPr>
              <w:t>Harmeet Grewal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  <w:lang w:val="sv-SE"/>
              </w:rPr>
              <w:t xml:space="preserve"> </w:t>
            </w:r>
            <w:r w:rsidR="003277C8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  <w:lang w:val="sv-SE"/>
              </w:rPr>
              <w:t xml:space="preserve">- 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  <w:lang w:val="sv-SE"/>
              </w:rPr>
              <w:t xml:space="preserve">Independent           </w:t>
            </w:r>
            <w:r w:rsidR="00C7556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  <w:lang w:val="sv-SE"/>
              </w:rPr>
              <w:t xml:space="preserve">                     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  <w:lang w:val="sv-SE"/>
              </w:rPr>
              <w:t xml:space="preserve">     </w:t>
            </w:r>
            <w:r w:rsidRPr="00CA5F9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  <w:lang w:val="sv-SE"/>
              </w:rPr>
              <w:t>Onkar Singh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  <w:lang w:val="sv-SE"/>
              </w:rPr>
              <w:t xml:space="preserve"> - Independent</w:t>
            </w:r>
            <w:r w:rsidRPr="00CA5F9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  <w:lang w:val="sv-SE"/>
              </w:rPr>
              <w:t xml:space="preserve">  </w:t>
            </w:r>
          </w:p>
          <w:p w14:paraId="5E316234" w14:textId="65805DDD" w:rsidR="00CD3586" w:rsidRDefault="00C75561" w:rsidP="00CD3586">
            <w:pP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  <w:lang w:val="sv-SE"/>
              </w:rPr>
            </w:pPr>
            <w:r w:rsidRPr="00CA5F9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Daljit Sandhu</w:t>
            </w:r>
            <w:r w:rsidRPr="00CA5F9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  <w:lang w:val="sv-SE"/>
              </w:rPr>
              <w:t xml:space="preserve"> - CCA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  <w:lang w:val="sv-SE"/>
              </w:rPr>
              <w:t xml:space="preserve">                                                             </w:t>
            </w:r>
            <w:r w:rsidR="00CD3586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  <w:lang w:val="sv-SE"/>
              </w:rPr>
              <w:t xml:space="preserve">Jatin Patel </w:t>
            </w:r>
            <w:r w:rsidR="003277C8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  <w:lang w:val="sv-SE"/>
              </w:rPr>
              <w:t>-</w:t>
            </w:r>
            <w:r w:rsidR="00CD3586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  <w:lang w:val="sv-SE"/>
              </w:rPr>
              <w:t xml:space="preserve"> Independent                                                 </w:t>
            </w:r>
          </w:p>
          <w:p w14:paraId="009F427A" w14:textId="1448CE3A" w:rsidR="00CA5F91" w:rsidRDefault="00CD6084" w:rsidP="00CD6084">
            <w:pP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  <w:lang w:val="sv-SE"/>
              </w:rPr>
            </w:pPr>
            <w:r w:rsidRPr="00CA5F9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  <w:lang w:val="sv-SE"/>
              </w:rPr>
              <w:t>Raj Ram - Treasurer</w:t>
            </w:r>
            <w:r w:rsidRPr="00CA5F9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 </w:t>
            </w:r>
            <w:r w:rsidRPr="00CA5F9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ab/>
              <w:t xml:space="preserve">                                                     </w:t>
            </w:r>
            <w:r w:rsidR="00024345" w:rsidRPr="00CA5F9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 </w:t>
            </w:r>
            <w:r w:rsidRPr="00CA5F9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  <w:lang w:val="sv-SE"/>
              </w:rPr>
              <w:t xml:space="preserve">Jan Nicholls </w:t>
            </w:r>
            <w:r w:rsidR="00080D8A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  <w:lang w:val="sv-SE"/>
              </w:rPr>
              <w:t>-</w:t>
            </w:r>
            <w:r w:rsidRPr="00CA5F9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  <w:lang w:val="sv-SE"/>
              </w:rPr>
              <w:t xml:space="preserve"> CO</w:t>
            </w:r>
            <w:r w:rsidRPr="00CA5F9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  <w:lang w:val="sv-SE"/>
              </w:rPr>
              <w:tab/>
            </w:r>
          </w:p>
          <w:p w14:paraId="67A52F20" w14:textId="617C824A" w:rsidR="00CD6084" w:rsidRPr="00CA5F91" w:rsidRDefault="00CD6084" w:rsidP="00CD6084">
            <w:pP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  <w:lang w:val="sv-SE"/>
              </w:rPr>
            </w:pPr>
            <w:r w:rsidRPr="00CA5F9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  <w:lang w:val="sv-SE"/>
              </w:rPr>
              <w:t xml:space="preserve"> </w:t>
            </w:r>
          </w:p>
          <w:p w14:paraId="3C4B1E9C" w14:textId="2230A97D" w:rsidR="00B101E7" w:rsidRPr="00CA5F91" w:rsidRDefault="00B101E7" w:rsidP="00B101E7">
            <w:pP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</w:pPr>
            <w:proofErr w:type="spellStart"/>
            <w:r w:rsidRPr="003277C8">
              <w:rPr>
                <w:rFonts w:ascii="Aptos" w:hAnsi="Aptos" w:cstheme="minorHAnsi"/>
                <w:b/>
                <w:color w:val="003967" w:themeColor="text1" w:themeShade="80"/>
              </w:rPr>
              <w:t>Apolog</w:t>
            </w:r>
            <w:proofErr w:type="spellEnd"/>
            <w:r w:rsidRPr="003277C8">
              <w:rPr>
                <w:rFonts w:ascii="Aptos" w:hAnsi="Aptos" w:cstheme="minorHAnsi"/>
                <w:b/>
                <w:color w:val="003967" w:themeColor="text1" w:themeShade="80"/>
                <w:lang w:val="sv-SE"/>
              </w:rPr>
              <w:t>ies:</w:t>
            </w:r>
            <w:r w:rsidR="00CD3586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 Hema Patel</w:t>
            </w:r>
          </w:p>
          <w:p w14:paraId="28E21FB0" w14:textId="3843066E" w:rsidR="00B101E7" w:rsidRPr="00CA5F91" w:rsidRDefault="00B101E7" w:rsidP="00B101E7">
            <w:pP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</w:pPr>
            <w:r w:rsidRPr="00CA5F9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  <w:lang w:val="sv-SE"/>
              </w:rPr>
              <w:t>Not prese</w:t>
            </w:r>
            <w:r w:rsidR="00080D8A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  <w:lang w:val="sv-SE"/>
              </w:rPr>
              <w:t>n</w:t>
            </w:r>
            <w:r w:rsidRPr="00CA5F9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  <w:lang w:val="sv-SE"/>
              </w:rPr>
              <w:t>t: Ranpreeth Sunder</w:t>
            </w:r>
          </w:p>
          <w:p w14:paraId="42B85730" w14:textId="77777777" w:rsidR="00B101E7" w:rsidRPr="003277C8" w:rsidRDefault="00B101E7" w:rsidP="00CD6084">
            <w:pPr>
              <w:rPr>
                <w:rFonts w:ascii="Aptos" w:hAnsi="Aptos" w:cstheme="minorHAnsi"/>
                <w:bCs/>
                <w:color w:val="003967" w:themeColor="text1" w:themeShade="80"/>
              </w:rPr>
            </w:pPr>
          </w:p>
          <w:p w14:paraId="42927931" w14:textId="1BFC8CF5" w:rsidR="00963EFF" w:rsidRPr="003277C8" w:rsidRDefault="00963EFF" w:rsidP="00CD6084">
            <w:pPr>
              <w:rPr>
                <w:rFonts w:ascii="Aptos" w:hAnsi="Aptos" w:cstheme="minorHAnsi"/>
                <w:b/>
                <w:color w:val="003967" w:themeColor="text1" w:themeShade="80"/>
              </w:rPr>
            </w:pPr>
            <w:r w:rsidRPr="003277C8">
              <w:rPr>
                <w:rFonts w:ascii="Aptos" w:hAnsi="Aptos" w:cstheme="minorHAnsi"/>
                <w:b/>
                <w:color w:val="003967" w:themeColor="text1" w:themeShade="80"/>
              </w:rPr>
              <w:t xml:space="preserve">Guests: </w:t>
            </w:r>
          </w:p>
          <w:p w14:paraId="1EAD038C" w14:textId="1A9A9D02" w:rsidR="00963EFF" w:rsidRPr="00CA5F91" w:rsidRDefault="00CD3586" w:rsidP="00CD3586">
            <w:pP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Jack Rubery, CGL </w:t>
            </w:r>
          </w:p>
          <w:p w14:paraId="04549EC4" w14:textId="063C4230" w:rsidR="00963EFF" w:rsidRPr="00CA5F91" w:rsidRDefault="00CD6084" w:rsidP="00CD6084">
            <w:pP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  <w:lang w:val="sv-SE"/>
              </w:rPr>
            </w:pPr>
            <w:r w:rsidRPr="00CA5F9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ab/>
            </w:r>
            <w:r w:rsidRPr="00CA5F9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ab/>
            </w:r>
            <w:r w:rsidRPr="00CA5F9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ab/>
            </w:r>
          </w:p>
          <w:p w14:paraId="71FB2CD2" w14:textId="77777777" w:rsidR="00CD3586" w:rsidRDefault="00024345" w:rsidP="00CD6084">
            <w:pP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</w:pPr>
            <w:r w:rsidRPr="00CA5F9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The Chair welcomed everyone to the meeting</w:t>
            </w:r>
            <w:r w:rsidR="00963EFF" w:rsidRPr="00CA5F9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. </w:t>
            </w:r>
            <w:r w:rsidR="00CD3586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Completed</w:t>
            </w:r>
            <w:r w:rsidR="00B928FE" w:rsidRPr="00CA5F9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 </w:t>
            </w:r>
            <w:r w:rsidRPr="00CA5F9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Declarations of Interests</w:t>
            </w:r>
            <w:r w:rsidR="00CD3586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 were collected, a few remain outstanding. Th</w:t>
            </w:r>
            <w:r w:rsidR="00963EFF" w:rsidRPr="00CA5F9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o</w:t>
            </w:r>
            <w:r w:rsidR="00CD3586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se members will be contacted by email.</w:t>
            </w:r>
          </w:p>
          <w:p w14:paraId="7B34B0DE" w14:textId="77777777" w:rsidR="007F1CB8" w:rsidRPr="00891AEF" w:rsidRDefault="007F1CB8" w:rsidP="00CD6084">
            <w:pPr>
              <w:rPr>
                <w:rFonts w:ascii="Aptos" w:hAnsi="Aptos" w:cstheme="minorHAnsi"/>
                <w:bCs/>
                <w:color w:val="003967" w:themeColor="text1" w:themeShade="80"/>
              </w:rPr>
            </w:pPr>
          </w:p>
          <w:p w14:paraId="168A12C6" w14:textId="7AA74063" w:rsidR="00C75561" w:rsidRDefault="007F1CB8" w:rsidP="00CD6084">
            <w:pP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</w:pPr>
            <w:r w:rsidRPr="00891AEF">
              <w:rPr>
                <w:rFonts w:ascii="Aptos" w:hAnsi="Aptos" w:cstheme="minorHAnsi"/>
                <w:b/>
                <w:color w:val="003967" w:themeColor="text1" w:themeShade="80"/>
              </w:rPr>
              <w:t>Planning Groups</w:t>
            </w:r>
            <w:r w:rsidRPr="00891AEF">
              <w:rPr>
                <w:rFonts w:ascii="Aptos" w:hAnsi="Aptos" w:cstheme="minorHAnsi"/>
                <w:bCs/>
                <w:color w:val="003967" w:themeColor="text1" w:themeShade="80"/>
              </w:rPr>
              <w:t xml:space="preserve"> </w:t>
            </w:r>
            <w:r w:rsidR="00891AEF">
              <w:rPr>
                <w:rFonts w:ascii="Aptos" w:hAnsi="Aptos" w:cstheme="minorHAnsi"/>
                <w:bCs/>
                <w:color w:val="003967" w:themeColor="text1" w:themeShade="80"/>
              </w:rPr>
              <w:t xml:space="preserve">- </w:t>
            </w:r>
            <w:r w:rsidR="00C7556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it was decided Planning would be deferred until January in the hope the  LPC Sel</w:t>
            </w:r>
            <w:r w:rsidR="00891AEF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f</w:t>
            </w:r>
            <w:r w:rsidR="00C7556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-Evaluation template is ready.</w:t>
            </w:r>
            <w:r w:rsidR="00891AEF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 If not, the original format will be used. </w:t>
            </w:r>
          </w:p>
          <w:p w14:paraId="28003252" w14:textId="77777777" w:rsidR="00C75561" w:rsidRDefault="00C75561" w:rsidP="00CD6084">
            <w:pP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</w:pPr>
          </w:p>
          <w:p w14:paraId="0611B320" w14:textId="1072141D" w:rsidR="00C75561" w:rsidRPr="003277C8" w:rsidRDefault="00C75561" w:rsidP="00CD6084">
            <w:pPr>
              <w:rPr>
                <w:rFonts w:ascii="Aptos" w:hAnsi="Aptos" w:cstheme="minorHAnsi"/>
                <w:b/>
                <w:color w:val="003967" w:themeColor="text1" w:themeShade="80"/>
              </w:rPr>
            </w:pPr>
            <w:r w:rsidRPr="003277C8">
              <w:rPr>
                <w:rFonts w:ascii="Aptos" w:hAnsi="Aptos" w:cstheme="minorHAnsi"/>
                <w:b/>
                <w:color w:val="003967" w:themeColor="text1" w:themeShade="80"/>
              </w:rPr>
              <w:t>CP Black Country Merger</w:t>
            </w:r>
          </w:p>
          <w:p w14:paraId="4AABE8EB" w14:textId="0F4D4ACF" w:rsidR="00F278A1" w:rsidRDefault="00C75561" w:rsidP="00CD6084">
            <w:pP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All four COs met 7th November to review progress. </w:t>
            </w:r>
            <w:r w:rsidR="00F278A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The planning template had been shared prior to the meeting, areas of interest: finance/HR/budgeting/services.</w:t>
            </w:r>
          </w:p>
          <w:p w14:paraId="05ACFCA8" w14:textId="2E1DAA30" w:rsidR="00C75561" w:rsidRDefault="00C75561" w:rsidP="00CD6084">
            <w:pP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CP Walsall stressed the importance of governance and lack of duplication, and most members were keen to complete the process before the proposed date (April 2025). </w:t>
            </w:r>
            <w:r w:rsidR="00F278A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Two members of the Steering Group had e</w:t>
            </w:r>
            <w:r w:rsidR="00D5323E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xperienced </w:t>
            </w:r>
            <w:r w:rsidR="00F278A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mergers </w:t>
            </w:r>
            <w:r w:rsidR="00D5323E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recently</w:t>
            </w:r>
            <w:r w:rsidR="00F278A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. </w:t>
            </w:r>
          </w:p>
          <w:p w14:paraId="740B90E0" w14:textId="7CDF01D8" w:rsidR="00F278A1" w:rsidRDefault="00F278A1" w:rsidP="00F278A1">
            <w:pPr>
              <w:pStyle w:val="ListParagraph"/>
              <w:numPr>
                <w:ilvl w:val="0"/>
                <w:numId w:val="13"/>
              </w:numPr>
              <w:rPr>
                <w:rFonts w:ascii="Aptos" w:hAnsi="Aptos" w:cstheme="minorHAnsi"/>
                <w:bCs/>
                <w:color w:val="003967" w:themeColor="text1" w:themeShade="80"/>
              </w:rPr>
            </w:pPr>
            <w:r w:rsidRPr="00F278A1">
              <w:rPr>
                <w:rFonts w:ascii="Aptos" w:hAnsi="Aptos" w:cstheme="minorHAnsi"/>
                <w:bCs/>
                <w:color w:val="003967" w:themeColor="text1" w:themeShade="80"/>
              </w:rPr>
              <w:t>CO to report back to Steering Group</w:t>
            </w:r>
            <w:r>
              <w:rPr>
                <w:rFonts w:ascii="Aptos" w:hAnsi="Aptos" w:cstheme="minorHAnsi"/>
                <w:bCs/>
                <w:color w:val="003967" w:themeColor="text1" w:themeShade="80"/>
              </w:rPr>
              <w:t xml:space="preserve"> √</w:t>
            </w:r>
          </w:p>
          <w:p w14:paraId="11718405" w14:textId="77777777" w:rsidR="00F278A1" w:rsidRDefault="00F278A1" w:rsidP="00F278A1">
            <w:pPr>
              <w:rPr>
                <w:rFonts w:ascii="Aptos" w:hAnsi="Aptos" w:cstheme="minorHAnsi"/>
                <w:bCs/>
                <w:color w:val="003967" w:themeColor="text1" w:themeShade="80"/>
              </w:rPr>
            </w:pPr>
          </w:p>
          <w:p w14:paraId="72962527" w14:textId="77777777" w:rsidR="00D5323E" w:rsidRPr="003277C8" w:rsidRDefault="00F278A1" w:rsidP="00F278A1">
            <w:pPr>
              <w:rPr>
                <w:rFonts w:ascii="Aptos" w:hAnsi="Aptos" w:cstheme="minorHAnsi"/>
                <w:bCs/>
                <w:color w:val="003967" w:themeColor="text1" w:themeShade="80"/>
              </w:rPr>
            </w:pPr>
            <w:r w:rsidRPr="003277C8">
              <w:rPr>
                <w:rFonts w:ascii="Aptos" w:hAnsi="Aptos" w:cstheme="minorHAnsi"/>
                <w:b/>
                <w:color w:val="003967" w:themeColor="text1" w:themeShade="80"/>
              </w:rPr>
              <w:t>Addendum to Hospital initiated Smoking Cessation Advanced Service</w:t>
            </w:r>
            <w:r w:rsidRPr="003277C8">
              <w:rPr>
                <w:rFonts w:ascii="Aptos" w:hAnsi="Aptos" w:cstheme="minorHAnsi"/>
                <w:bCs/>
                <w:color w:val="003967" w:themeColor="text1" w:themeShade="80"/>
              </w:rPr>
              <w:t xml:space="preserve"> </w:t>
            </w:r>
          </w:p>
          <w:p w14:paraId="690F0C05" w14:textId="3A344196" w:rsidR="00F278A1" w:rsidRPr="00F278A1" w:rsidRDefault="00D5323E" w:rsidP="00F278A1">
            <w:pP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C</w:t>
            </w:r>
            <w:r w:rsidR="00F278A1" w:rsidRPr="00F278A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lient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s who</w:t>
            </w:r>
            <w:r w:rsidR="00F278A1" w:rsidRPr="00F278A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 drop out of the </w:t>
            </w:r>
            <w:proofErr w:type="gramStart"/>
            <w:r w:rsidR="00F278A1" w:rsidRPr="00F278A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programme 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 -</w:t>
            </w:r>
            <w:proofErr w:type="gramEnd"/>
            <w: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 </w:t>
            </w:r>
            <w:proofErr w:type="spellStart"/>
            <w:r w:rsidR="00F278A1" w:rsidRPr="00F278A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PharmOutcomes</w:t>
            </w:r>
            <w:proofErr w:type="spellEnd"/>
            <w:r w:rsidR="00F278A1" w:rsidRPr="00F278A1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 will not allow further claims against their name.  </w:t>
            </w:r>
          </w:p>
          <w:p w14:paraId="6D201448" w14:textId="20CB3A0A" w:rsidR="00F278A1" w:rsidRDefault="00F278A1" w:rsidP="00F278A1">
            <w:pPr>
              <w:pStyle w:val="ListParagraph"/>
              <w:numPr>
                <w:ilvl w:val="0"/>
                <w:numId w:val="13"/>
              </w:numPr>
              <w:rPr>
                <w:rFonts w:ascii="Aptos" w:hAnsi="Aptos" w:cstheme="minorHAnsi"/>
                <w:bCs/>
                <w:color w:val="003967" w:themeColor="text1" w:themeShade="80"/>
              </w:rPr>
            </w:pPr>
            <w:r w:rsidRPr="00F278A1">
              <w:rPr>
                <w:rFonts w:ascii="Aptos" w:hAnsi="Aptos" w:cstheme="minorHAnsi"/>
                <w:bCs/>
                <w:color w:val="003967" w:themeColor="text1" w:themeShade="80"/>
              </w:rPr>
              <w:t xml:space="preserve">CO to </w:t>
            </w:r>
            <w:r w:rsidR="006C560C">
              <w:rPr>
                <w:rFonts w:ascii="Aptos" w:hAnsi="Aptos" w:cstheme="minorHAnsi"/>
                <w:bCs/>
                <w:color w:val="003967" w:themeColor="text1" w:themeShade="80"/>
              </w:rPr>
              <w:t>update Alison Yates</w:t>
            </w:r>
          </w:p>
          <w:p w14:paraId="52D731C1" w14:textId="77777777" w:rsidR="00C75561" w:rsidRPr="003277C8" w:rsidRDefault="00C75561" w:rsidP="00B858D6">
            <w:pPr>
              <w:pStyle w:val="ListParagraph"/>
              <w:rPr>
                <w:rFonts w:ascii="Aptos" w:hAnsi="Aptos" w:cstheme="minorHAnsi"/>
                <w:b/>
                <w:color w:val="003967" w:themeColor="text1" w:themeShade="80"/>
                <w:sz w:val="24"/>
                <w:szCs w:val="24"/>
              </w:rPr>
            </w:pPr>
          </w:p>
          <w:p w14:paraId="36590754" w14:textId="77777777" w:rsidR="006C560C" w:rsidRPr="003277C8" w:rsidRDefault="006C560C" w:rsidP="00CD6084">
            <w:pPr>
              <w:rPr>
                <w:rFonts w:ascii="Aptos" w:hAnsi="Aptos" w:cstheme="minorHAnsi"/>
                <w:b/>
                <w:color w:val="003967" w:themeColor="text1" w:themeShade="80"/>
              </w:rPr>
            </w:pPr>
            <w:r w:rsidRPr="003277C8">
              <w:rPr>
                <w:rFonts w:ascii="Aptos" w:hAnsi="Aptos" w:cstheme="minorHAnsi"/>
                <w:b/>
                <w:color w:val="003967" w:themeColor="text1" w:themeShade="80"/>
              </w:rPr>
              <w:t>BP Project</w:t>
            </w:r>
          </w:p>
          <w:p w14:paraId="58D5E60F" w14:textId="5AFD234D" w:rsidR="006C560C" w:rsidRDefault="006C560C" w:rsidP="00CD6084">
            <w:pP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No data supplied by CHS, the two Bloxwich contractors present had not received a single referral.</w:t>
            </w:r>
          </w:p>
          <w:p w14:paraId="567716CE" w14:textId="7450DC5B" w:rsidR="006C560C" w:rsidRDefault="006C560C" w:rsidP="006C560C">
            <w:pPr>
              <w:pStyle w:val="ListParagraph"/>
              <w:numPr>
                <w:ilvl w:val="0"/>
                <w:numId w:val="13"/>
              </w:numPr>
              <w:rPr>
                <w:rFonts w:ascii="Aptos" w:hAnsi="Aptos" w:cstheme="minorHAnsi"/>
                <w:bCs/>
                <w:color w:val="003967" w:themeColor="text1" w:themeShade="80"/>
              </w:rPr>
            </w:pPr>
            <w:r w:rsidRPr="00F278A1">
              <w:rPr>
                <w:rFonts w:ascii="Aptos" w:hAnsi="Aptos" w:cstheme="minorHAnsi"/>
                <w:bCs/>
                <w:color w:val="003967" w:themeColor="text1" w:themeShade="80"/>
              </w:rPr>
              <w:t>CO to re</w:t>
            </w:r>
            <w:r>
              <w:rPr>
                <w:rFonts w:ascii="Aptos" w:hAnsi="Aptos" w:cstheme="minorHAnsi"/>
                <w:bCs/>
                <w:color w:val="003967" w:themeColor="text1" w:themeShade="80"/>
              </w:rPr>
              <w:t>quest data f</w:t>
            </w:r>
            <w:r w:rsidRPr="00F278A1">
              <w:rPr>
                <w:rFonts w:ascii="Aptos" w:hAnsi="Aptos" w:cstheme="minorHAnsi"/>
                <w:bCs/>
                <w:color w:val="003967" w:themeColor="text1" w:themeShade="80"/>
              </w:rPr>
              <w:t>r</w:t>
            </w:r>
            <w:r>
              <w:rPr>
                <w:rFonts w:ascii="Aptos" w:hAnsi="Aptos" w:cstheme="minorHAnsi"/>
                <w:bCs/>
                <w:color w:val="003967" w:themeColor="text1" w:themeShade="80"/>
              </w:rPr>
              <w:t>om CHS</w:t>
            </w:r>
          </w:p>
          <w:p w14:paraId="20140DD5" w14:textId="77777777" w:rsidR="00D5323E" w:rsidRDefault="00D5323E" w:rsidP="00D5323E">
            <w:pPr>
              <w:rPr>
                <w:rFonts w:ascii="Aptos" w:hAnsi="Aptos" w:cstheme="minorHAnsi"/>
                <w:bCs/>
                <w:color w:val="003967" w:themeColor="text1" w:themeShade="80"/>
              </w:rPr>
            </w:pPr>
          </w:p>
          <w:p w14:paraId="4F0726B2" w14:textId="77777777" w:rsidR="00D5323E" w:rsidRDefault="00D5323E" w:rsidP="00D5323E">
            <w:pPr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</w:pPr>
            <w:r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  <w:t xml:space="preserve">Hypertension Case-Finding </w:t>
            </w:r>
          </w:p>
          <w:p w14:paraId="56358DC1" w14:textId="0CADF3CF" w:rsidR="00D5323E" w:rsidRPr="00D5323E" w:rsidRDefault="00D5323E" w:rsidP="00D5323E">
            <w:pP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CPE are increasingly concerned over the low rate of ABPM compared with initial BP readings. We expect an </w:t>
            </w:r>
            <w:proofErr w:type="gramStart"/>
            <w: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investigation?</w:t>
            </w:r>
            <w:proofErr w:type="gramEnd"/>
          </w:p>
          <w:p w14:paraId="15D68BE2" w14:textId="77777777" w:rsidR="00D5323E" w:rsidRPr="00D5323E" w:rsidRDefault="00D5323E" w:rsidP="00D5323E">
            <w:pPr>
              <w:rPr>
                <w:rFonts w:ascii="Aptos" w:hAnsi="Aptos" w:cstheme="minorHAnsi"/>
                <w:bCs/>
                <w:color w:val="003967" w:themeColor="text1" w:themeShade="80"/>
              </w:rPr>
            </w:pPr>
          </w:p>
          <w:p w14:paraId="6FFA83E8" w14:textId="1C6B7DB6" w:rsidR="006C560C" w:rsidRPr="003277C8" w:rsidRDefault="00D5323E" w:rsidP="00CD6084">
            <w:pPr>
              <w:rPr>
                <w:rFonts w:ascii="Aptos" w:hAnsi="Aptos" w:cstheme="minorHAnsi"/>
                <w:b/>
                <w:color w:val="003967" w:themeColor="text1" w:themeShade="80"/>
              </w:rPr>
            </w:pPr>
            <w:r w:rsidRPr="003277C8">
              <w:rPr>
                <w:rFonts w:ascii="Aptos" w:hAnsi="Aptos" w:cstheme="minorHAnsi"/>
                <w:b/>
                <w:color w:val="003967" w:themeColor="text1" w:themeShade="80"/>
              </w:rPr>
              <w:t>I</w:t>
            </w:r>
            <w:r w:rsidR="006C560C" w:rsidRPr="003277C8">
              <w:rPr>
                <w:rFonts w:ascii="Aptos" w:hAnsi="Aptos" w:cstheme="minorHAnsi"/>
                <w:b/>
                <w:color w:val="003967" w:themeColor="text1" w:themeShade="80"/>
              </w:rPr>
              <w:t xml:space="preserve">P Pathfinder </w:t>
            </w:r>
          </w:p>
          <w:p w14:paraId="62B6EFD7" w14:textId="148730E7" w:rsidR="00F86A15" w:rsidRDefault="006C560C" w:rsidP="00CD6084">
            <w:pP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</w:pPr>
            <w:r w:rsidRPr="006C560C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The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 BC won 4 sites, 1 per Place. All</w:t>
            </w:r>
            <w:r w:rsidRPr="006C560C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 four successful BC sites 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h</w:t>
            </w:r>
            <w:r w:rsidRPr="006C560C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a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d been info</w:t>
            </w:r>
            <w:r w:rsidRPr="006C560C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r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med</w:t>
            </w:r>
            <w:r w:rsidR="00F86A15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. </w:t>
            </w:r>
          </w:p>
          <w:p w14:paraId="4B912159" w14:textId="0CDD2192" w:rsidR="006C560C" w:rsidRDefault="00F86A15" w:rsidP="00CD6084">
            <w:pP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Project supported by Dan </w:t>
            </w:r>
            <w:proofErr w:type="spellStart"/>
            <w: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Attry</w:t>
            </w:r>
            <w:proofErr w:type="spellEnd"/>
            <w: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.</w:t>
            </w:r>
          </w:p>
          <w:p w14:paraId="410B698D" w14:textId="4307E765" w:rsidR="006C560C" w:rsidRDefault="006C560C" w:rsidP="00CD6084">
            <w:pP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Chetan reminded the group that the proposed 4-hour slots could be used as clinical time but also preparation, peer review and other associated work.</w:t>
            </w:r>
          </w:p>
          <w:p w14:paraId="554331E2" w14:textId="77777777" w:rsidR="006C560C" w:rsidRPr="003277C8" w:rsidRDefault="006C560C" w:rsidP="00CD6084">
            <w:pPr>
              <w:rPr>
                <w:rFonts w:ascii="Aptos" w:hAnsi="Aptos" w:cstheme="minorHAnsi"/>
                <w:b/>
                <w:color w:val="003967" w:themeColor="text1" w:themeShade="80"/>
              </w:rPr>
            </w:pPr>
          </w:p>
          <w:p w14:paraId="170D9AB0" w14:textId="4D9E8438" w:rsidR="006C560C" w:rsidRPr="003277C8" w:rsidRDefault="006C560C" w:rsidP="00CD6084">
            <w:pPr>
              <w:rPr>
                <w:rFonts w:ascii="Aptos" w:hAnsi="Aptos" w:cstheme="minorHAnsi"/>
                <w:b/>
                <w:color w:val="003967" w:themeColor="text1" w:themeShade="80"/>
              </w:rPr>
            </w:pPr>
            <w:r w:rsidRPr="003277C8">
              <w:rPr>
                <w:rFonts w:ascii="Aptos" w:hAnsi="Aptos" w:cstheme="minorHAnsi"/>
                <w:b/>
                <w:color w:val="003967" w:themeColor="text1" w:themeShade="80"/>
              </w:rPr>
              <w:t>Changes to Opening Hours</w:t>
            </w:r>
          </w:p>
          <w:p w14:paraId="2EF6179D" w14:textId="77777777" w:rsidR="00BB377D" w:rsidRDefault="006C560C" w:rsidP="00CD6084">
            <w:pP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The hours offered have continued to decline, </w:t>
            </w:r>
            <w:r w:rsidR="00BB377D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many 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pharmacies have reduced to their core 40 hours and 100-hour contracts can pare back to 70</w:t>
            </w:r>
            <w:r w:rsidR="00BB377D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, resulting in little/no late evening service. The End-of-Life team previously used ASDA but earlier closing is problematic.</w:t>
            </w:r>
          </w:p>
          <w:p w14:paraId="2C73BF4F" w14:textId="78518D74" w:rsidR="00BB377D" w:rsidRDefault="00BB377D" w:rsidP="00BB377D">
            <w:pPr>
              <w:pStyle w:val="ListParagraph"/>
              <w:numPr>
                <w:ilvl w:val="0"/>
                <w:numId w:val="13"/>
              </w:numPr>
              <w:rPr>
                <w:rFonts w:ascii="Aptos" w:hAnsi="Aptos" w:cstheme="minorHAnsi"/>
                <w:bCs/>
                <w:color w:val="003967" w:themeColor="text1" w:themeShade="8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</w:rPr>
              <w:t xml:space="preserve"> Investigate reinstating </w:t>
            </w:r>
            <w:r w:rsidRPr="00F86A15">
              <w:rPr>
                <w:rFonts w:ascii="Aptos" w:hAnsi="Aptos" w:cstheme="minorHAnsi"/>
                <w:b/>
                <w:color w:val="003967" w:themeColor="text1" w:themeShade="80"/>
              </w:rPr>
              <w:t>evening rota</w:t>
            </w:r>
            <w:r>
              <w:rPr>
                <w:rFonts w:ascii="Aptos" w:hAnsi="Aptos" w:cstheme="minorHAnsi"/>
                <w:bCs/>
                <w:color w:val="003967" w:themeColor="text1" w:themeShade="80"/>
              </w:rPr>
              <w:t xml:space="preserve"> – </w:t>
            </w:r>
            <w:r w:rsidRPr="00F86A15">
              <w:rPr>
                <w:rFonts w:ascii="Aptos" w:hAnsi="Aptos" w:cstheme="minorHAnsi"/>
                <w:b/>
                <w:color w:val="003967" w:themeColor="text1" w:themeShade="80"/>
              </w:rPr>
              <w:t>ICB, NHSE, MAPCOG</w:t>
            </w:r>
          </w:p>
          <w:p w14:paraId="72DCE2B4" w14:textId="77777777" w:rsidR="00BB377D" w:rsidRDefault="00BB377D" w:rsidP="00BB377D">
            <w:pPr>
              <w:pStyle w:val="ListParagraph"/>
              <w:rPr>
                <w:rFonts w:ascii="Aptos" w:hAnsi="Aptos" w:cstheme="minorHAnsi"/>
                <w:bCs/>
                <w:color w:val="003967" w:themeColor="text1" w:themeShade="80"/>
              </w:rPr>
            </w:pPr>
          </w:p>
          <w:p w14:paraId="1ABF80CC" w14:textId="77777777" w:rsidR="00D5323E" w:rsidRPr="00D5323E" w:rsidRDefault="00BB377D" w:rsidP="00BB377D">
            <w:pP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</w:pPr>
            <w:r w:rsidRPr="00D5323E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Some members have experience of the “Blue Box” method of providing </w:t>
            </w:r>
            <w:r w:rsidR="00D5323E" w:rsidRPr="00D5323E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end-of-life care.</w:t>
            </w:r>
          </w:p>
          <w:p w14:paraId="70274696" w14:textId="6BAC847D" w:rsidR="00BB377D" w:rsidRPr="00D5323E" w:rsidRDefault="00BB377D" w:rsidP="00BB377D">
            <w:pP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</w:pPr>
            <w:r w:rsidRPr="00D5323E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This prompted a discussion on the Palliative Care service; Walsall have a generous scheme in terms of patient </w:t>
            </w:r>
            <w:proofErr w:type="gramStart"/>
            <w:r w:rsidRPr="00D5323E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care</w:t>
            </w:r>
            <w:proofErr w:type="gramEnd"/>
            <w:r w:rsidRPr="00D5323E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 but participants shared their concerns, particularly around personal safety. There is no “lone worker policy” nor provision for security cover.</w:t>
            </w:r>
          </w:p>
          <w:p w14:paraId="379C2739" w14:textId="3EE9E3CE" w:rsidR="00BB377D" w:rsidRPr="00D5323E" w:rsidRDefault="00BB377D" w:rsidP="00BB377D">
            <w:pP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</w:pPr>
            <w:r w:rsidRPr="00D5323E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The ideal solution would be a </w:t>
            </w:r>
            <w:r w:rsidRPr="00D5323E">
              <w:rPr>
                <w:rFonts w:ascii="Aptos" w:hAnsi="Aptos" w:cstheme="minorHAnsi"/>
                <w:bCs/>
                <w:i/>
                <w:iCs/>
                <w:color w:val="003967" w:themeColor="text1" w:themeShade="80"/>
                <w:sz w:val="22"/>
                <w:szCs w:val="22"/>
              </w:rPr>
              <w:t xml:space="preserve">nationally </w:t>
            </w:r>
            <w:r w:rsidRPr="00D5323E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agreed service.</w:t>
            </w:r>
          </w:p>
          <w:p w14:paraId="2C4D87C7" w14:textId="77777777" w:rsidR="006C560C" w:rsidRPr="003277C8" w:rsidRDefault="006C560C" w:rsidP="00CD6084">
            <w:pPr>
              <w:rPr>
                <w:rFonts w:ascii="Aptos" w:hAnsi="Aptos" w:cstheme="minorHAnsi"/>
                <w:b/>
                <w:color w:val="003967" w:themeColor="text1" w:themeShade="80"/>
              </w:rPr>
            </w:pPr>
          </w:p>
          <w:p w14:paraId="2DAA4CBC" w14:textId="426C93E4" w:rsidR="007F1CB8" w:rsidRPr="003277C8" w:rsidRDefault="007F1CB8" w:rsidP="00CD6084">
            <w:pPr>
              <w:rPr>
                <w:rFonts w:ascii="Aptos" w:hAnsi="Aptos" w:cstheme="minorHAnsi"/>
                <w:b/>
                <w:color w:val="003967" w:themeColor="text1" w:themeShade="80"/>
              </w:rPr>
            </w:pPr>
            <w:r w:rsidRPr="003277C8">
              <w:rPr>
                <w:rFonts w:ascii="Aptos" w:hAnsi="Aptos" w:cstheme="minorHAnsi"/>
                <w:b/>
                <w:color w:val="003967" w:themeColor="text1" w:themeShade="80"/>
              </w:rPr>
              <w:t xml:space="preserve">Guest </w:t>
            </w:r>
            <w:r w:rsidR="00CD6084" w:rsidRPr="003277C8">
              <w:rPr>
                <w:rFonts w:ascii="Aptos" w:hAnsi="Aptos" w:cstheme="minorHAnsi"/>
                <w:b/>
                <w:color w:val="003967" w:themeColor="text1" w:themeShade="80"/>
              </w:rPr>
              <w:t>P</w:t>
            </w:r>
            <w:r w:rsidRPr="003277C8">
              <w:rPr>
                <w:rFonts w:ascii="Aptos" w:hAnsi="Aptos" w:cstheme="minorHAnsi"/>
                <w:b/>
                <w:color w:val="003967" w:themeColor="text1" w:themeShade="80"/>
              </w:rPr>
              <w:t>resentation</w:t>
            </w:r>
            <w:r w:rsidR="00D5323E" w:rsidRPr="003277C8">
              <w:rPr>
                <w:rFonts w:ascii="Aptos" w:hAnsi="Aptos" w:cstheme="minorHAnsi"/>
                <w:b/>
                <w:color w:val="003967" w:themeColor="text1" w:themeShade="80"/>
              </w:rPr>
              <w:t>:</w:t>
            </w:r>
          </w:p>
          <w:p w14:paraId="17C6E83A" w14:textId="44C7BA8F" w:rsidR="00F86A15" w:rsidRPr="003277C8" w:rsidRDefault="006C560C" w:rsidP="00CD6084">
            <w:pPr>
              <w:rPr>
                <w:rFonts w:ascii="Aptos" w:hAnsi="Aptos" w:cstheme="minorHAnsi"/>
                <w:b/>
                <w:color w:val="003967" w:themeColor="text1" w:themeShade="80"/>
              </w:rPr>
            </w:pPr>
            <w:r w:rsidRPr="003277C8">
              <w:rPr>
                <w:rFonts w:ascii="Aptos" w:hAnsi="Aptos" w:cstheme="minorHAnsi"/>
                <w:b/>
                <w:color w:val="003967" w:themeColor="text1" w:themeShade="80"/>
              </w:rPr>
              <w:t>Jack Rubery, CGL</w:t>
            </w:r>
          </w:p>
          <w:p w14:paraId="167E1F23" w14:textId="5F64C19D" w:rsidR="006C560C" w:rsidRPr="00F86A15" w:rsidRDefault="00F86A15" w:rsidP="00CD6084">
            <w:pP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</w:pPr>
            <w:r w:rsidRPr="00F86A15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Jack 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has the role of Project Manager at CGL, Lichfield St. His role is funded by </w:t>
            </w:r>
            <w:hyperlink r:id="rId7" w:history="1"/>
            <w:hyperlink r:id="rId8" w:history="1">
              <w:r w:rsidRPr="00F86A15">
                <w:rPr>
                  <w:rStyle w:val="Hyperlink"/>
                  <w:rFonts w:ascii="Aptos" w:hAnsi="Aptos" w:cstheme="minorHAnsi"/>
                  <w:bCs/>
                  <w:sz w:val="22"/>
                  <w:szCs w:val="22"/>
                </w:rPr>
                <w:t>OHID</w:t>
              </w:r>
            </w:hyperlink>
            <w: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 to March 2025.He </w:t>
            </w:r>
            <w:r w:rsidRPr="00F86A15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shared that 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availability of</w:t>
            </w:r>
            <w:r w:rsidRPr="00F86A15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 high-strength 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heroin seen in the summer had waned – requiring 3 shots of naloxone to counteract. </w:t>
            </w:r>
            <w:r w:rsidR="00552937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(This had a pronounced fishy smell and turned red on heating.) 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Naloxone offered to all drug users via nasal spray/injection</w:t>
            </w:r>
            <w:r w:rsidR="008B6ED5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 at first and subsequent appointments.</w:t>
            </w:r>
          </w:p>
          <w:p w14:paraId="1BF124ED" w14:textId="53CEC13D" w:rsidR="00F86A15" w:rsidRDefault="00F86A15" w:rsidP="00CD6084">
            <w:pP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</w:pPr>
            <w:r w:rsidRPr="00F86A15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The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 service has ~ 970 clients using opiates/crack/alcohol.</w:t>
            </w:r>
            <w:r w:rsidR="008B6ED5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 </w:t>
            </w:r>
          </w:p>
          <w:p w14:paraId="77781892" w14:textId="5AE273D4" w:rsidR="00484440" w:rsidRDefault="00F86A15" w:rsidP="00F86A15">
            <w:pP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Clients </w:t>
            </w:r>
            <w:r w:rsidR="008B6ED5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(predominantly white male opiate users) access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 the </w:t>
            </w:r>
            <w:proofErr w:type="gramStart"/>
            <w: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service</w:t>
            </w:r>
            <w:proofErr w:type="gramEnd"/>
            <w: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 but CGL also have an outreach programme using local facilities. </w:t>
            </w:r>
            <w:r w:rsidR="008B6ED5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They offer one-to-one and group sessions.</w:t>
            </w:r>
          </w:p>
          <w:p w14:paraId="3C3562D5" w14:textId="1CBDE855" w:rsidR="008B6ED5" w:rsidRDefault="008B6ED5" w:rsidP="00F86A15">
            <w:pP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Jack can arrange naloxone training for CP staff.</w:t>
            </w:r>
          </w:p>
          <w:p w14:paraId="18722030" w14:textId="6F1AB386" w:rsidR="008B6ED5" w:rsidRPr="00F86A15" w:rsidRDefault="008B6ED5" w:rsidP="00F86A15">
            <w:pP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He welcomes feedback on clients and has found CP observations </w:t>
            </w:r>
            <w:proofErr w:type="gramStart"/>
            <w: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useful</w:t>
            </w:r>
            <w:proofErr w:type="gramEnd"/>
            <w: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 but members had found it difficult to contact CGL – phone not answered, is there a different line/contact method for professional use?</w:t>
            </w:r>
            <w:r w:rsidR="00552937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 One contractor had been reported to the CDAO when unable to contact the service to alert them to a problem following a change of hours.</w:t>
            </w:r>
          </w:p>
          <w:p w14:paraId="6AC3BB37" w14:textId="21C698D9" w:rsidR="008B6ED5" w:rsidRDefault="008B6ED5" w:rsidP="008B6ED5">
            <w:pPr>
              <w:pStyle w:val="ListParagraph"/>
              <w:numPr>
                <w:ilvl w:val="0"/>
                <w:numId w:val="13"/>
              </w:numPr>
              <w:rPr>
                <w:rFonts w:ascii="Aptos" w:hAnsi="Aptos" w:cstheme="minorHAnsi"/>
                <w:bCs/>
                <w:color w:val="003967" w:themeColor="text1" w:themeShade="8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</w:rPr>
              <w:t>CO to share Jack’s contact</w:t>
            </w:r>
          </w:p>
          <w:p w14:paraId="084D3F8D" w14:textId="13119B29" w:rsidR="008B6ED5" w:rsidRDefault="008B6ED5" w:rsidP="00CD6084">
            <w:pP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</w:pPr>
            <w:r w:rsidRPr="008B6ED5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Member suggest</w:t>
            </w:r>
            <w:r w:rsidR="00552937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ions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:</w:t>
            </w:r>
          </w:p>
          <w:p w14:paraId="13ABCB16" w14:textId="0BC2EF7F" w:rsidR="008B6ED5" w:rsidRDefault="008B6ED5" w:rsidP="00CD6084">
            <w:pP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C</w:t>
            </w:r>
            <w:r w:rsidRPr="008B6ED5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GL make stickers/cards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/QR code</w:t>
            </w:r>
            <w:r w:rsidRPr="008B6ED5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 available for regular purchasers of products containing codeine</w:t>
            </w:r>
          </w:p>
          <w:p w14:paraId="628CF7BA" w14:textId="01437352" w:rsidR="008B6ED5" w:rsidRPr="00552937" w:rsidRDefault="008B6ED5" w:rsidP="00CD6084">
            <w:pP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</w:pPr>
            <w:r w:rsidRPr="00552937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Generic prescribing of products to avoid stock shortages</w:t>
            </w:r>
          </w:p>
          <w:p w14:paraId="65AB7ABE" w14:textId="6885CE86" w:rsidR="00076702" w:rsidRPr="00552937" w:rsidRDefault="008B6ED5" w:rsidP="00CD6084">
            <w:pP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</w:pPr>
            <w:r w:rsidRPr="00552937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Referral from CP into CGL: name/contact number</w:t>
            </w:r>
          </w:p>
          <w:p w14:paraId="213342A0" w14:textId="1986296B" w:rsidR="008B6ED5" w:rsidRPr="00552937" w:rsidRDefault="00552937" w:rsidP="00CD6084">
            <w:pP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</w:pPr>
            <w:r w:rsidRPr="00552937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Better contact methods - comms/messaging to report non-collection etc</w:t>
            </w:r>
          </w:p>
          <w:p w14:paraId="5C500B9D" w14:textId="7D267996" w:rsidR="00552937" w:rsidRPr="00552937" w:rsidRDefault="00552937" w:rsidP="00552937">
            <w:pP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</w:pPr>
            <w:r w:rsidRPr="00552937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Clients to be made aware of reduction of hours in CPs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 - a contractor had been reported to the CDAO when unable to contact the service to alert them </w:t>
            </w:r>
            <w:r w:rsidR="00EF3838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to 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a change of </w:t>
            </w:r>
            <w:r w:rsidR="00EF3838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opening 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hours</w:t>
            </w:r>
            <w:r w:rsidR="00EF3838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 to be communicated to clients.</w:t>
            </w:r>
          </w:p>
          <w:p w14:paraId="23FF3C4A" w14:textId="77777777" w:rsidR="00172E66" w:rsidRDefault="00172E66" w:rsidP="00172E66">
            <w:pP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</w:pPr>
          </w:p>
          <w:p w14:paraId="1DF398FE" w14:textId="5382A825" w:rsidR="00172E66" w:rsidRPr="008E38D0" w:rsidRDefault="00172E66" w:rsidP="007379FB">
            <w:pPr>
              <w:rPr>
                <w:rFonts w:ascii="Aptos" w:eastAsia="Times New Roman" w:hAnsi="Aptos" w:cstheme="minorHAnsi"/>
                <w:bCs/>
                <w:color w:val="003967" w:themeColor="text1" w:themeShade="8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Next meeting Wednesday</w:t>
            </w:r>
            <w:r w:rsidR="005E545F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 January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 </w:t>
            </w:r>
            <w:r w:rsidR="005E545F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10</w:t>
            </w:r>
            <w:r w:rsidRPr="00172E66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  <w:vertAlign w:val="superscript"/>
              </w:rPr>
              <w:t>th</w:t>
            </w:r>
            <w:bookmarkEnd w:id="0"/>
            <w: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>1pm @ The Bev</w:t>
            </w:r>
          </w:p>
        </w:tc>
      </w:tr>
      <w:tr w:rsidR="00CD3586" w:rsidRPr="00CD6084" w14:paraId="4661932A" w14:textId="77777777" w:rsidTr="009C006E">
        <w:trPr>
          <w:trHeight w:val="2112"/>
        </w:trPr>
        <w:tc>
          <w:tcPr>
            <w:tcW w:w="0" w:type="auto"/>
            <w:tcMar>
              <w:top w:w="15" w:type="dxa"/>
              <w:left w:w="270" w:type="dxa"/>
              <w:bottom w:w="150" w:type="dxa"/>
              <w:right w:w="270" w:type="dxa"/>
            </w:tcMar>
          </w:tcPr>
          <w:p w14:paraId="7EF98B4A" w14:textId="77777777" w:rsidR="00CD3586" w:rsidRDefault="00CD3586" w:rsidP="00CD6084">
            <w:pPr>
              <w:rPr>
                <w:rFonts w:ascii="Aptos" w:hAnsi="Aptos" w:cstheme="minorHAnsi"/>
                <w:b/>
                <w:color w:val="003967" w:themeColor="text1" w:themeShade="80"/>
              </w:rPr>
            </w:pPr>
          </w:p>
        </w:tc>
      </w:tr>
      <w:tr w:rsidR="00CD3586" w:rsidRPr="00CD6084" w14:paraId="2ED82220" w14:textId="77777777" w:rsidTr="009C006E">
        <w:trPr>
          <w:trHeight w:val="2112"/>
        </w:trPr>
        <w:tc>
          <w:tcPr>
            <w:tcW w:w="0" w:type="auto"/>
            <w:tcMar>
              <w:top w:w="15" w:type="dxa"/>
              <w:left w:w="270" w:type="dxa"/>
              <w:bottom w:w="150" w:type="dxa"/>
              <w:right w:w="270" w:type="dxa"/>
            </w:tcMar>
          </w:tcPr>
          <w:p w14:paraId="3FF18069" w14:textId="77777777" w:rsidR="00CD3586" w:rsidRDefault="00CD3586" w:rsidP="00CD6084">
            <w:pPr>
              <w:rPr>
                <w:rFonts w:ascii="Aptos" w:hAnsi="Aptos" w:cstheme="minorHAnsi"/>
                <w:b/>
                <w:color w:val="003967" w:themeColor="text1" w:themeShade="80"/>
              </w:rPr>
            </w:pPr>
          </w:p>
        </w:tc>
      </w:tr>
    </w:tbl>
    <w:p w14:paraId="4A54376B" w14:textId="77777777" w:rsidR="0072434D" w:rsidRPr="0072434D" w:rsidRDefault="0072434D" w:rsidP="0072434D">
      <w:pPr>
        <w:rPr>
          <w:rFonts w:ascii="Times New Roman" w:eastAsia="Times New Roman" w:hAnsi="Times New Roman" w:cs="Times New Roman"/>
          <w:vanish/>
          <w:kern w:val="0"/>
          <w:lang w:eastAsia="en-GB"/>
          <w14:ligatures w14:val="none"/>
        </w:rPr>
      </w:pPr>
    </w:p>
    <w:sectPr w:rsidR="0072434D" w:rsidRPr="0072434D" w:rsidSect="0044005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8" w:right="1304" w:bottom="1701" w:left="737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D0819" w14:textId="77777777" w:rsidR="00F0228E" w:rsidRDefault="00F0228E" w:rsidP="000009E6">
      <w:r>
        <w:separator/>
      </w:r>
    </w:p>
  </w:endnote>
  <w:endnote w:type="continuationSeparator" w:id="0">
    <w:p w14:paraId="056767F7" w14:textId="77777777" w:rsidR="00F0228E" w:rsidRDefault="00F0228E" w:rsidP="0000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156C8" w14:textId="2DBE4D0C" w:rsidR="002477A0" w:rsidRDefault="005E3D88" w:rsidP="004758C6">
    <w:pPr>
      <w:rPr>
        <w:rFonts w:ascii="DM Sans" w:hAnsi="DM Sans" w:cs="Arial"/>
        <w:color w:val="106B62"/>
        <w:sz w:val="20"/>
        <w:szCs w:val="20"/>
        <w:lang w:eastAsia="en-GB"/>
      </w:rPr>
    </w:pPr>
    <w:r>
      <w:rPr>
        <w:rFonts w:ascii="DM Sans" w:hAnsi="DM Sans" w:cs="Arial"/>
        <w:noProof/>
        <w:color w:val="0072CE" w:themeColor="text1"/>
        <w:sz w:val="20"/>
        <w:szCs w:val="20"/>
        <w:lang w:eastAsia="en-GB"/>
      </w:rPr>
      <w:drawing>
        <wp:anchor distT="0" distB="0" distL="114300" distR="114300" simplePos="0" relativeHeight="251662336" behindDoc="1" locked="0" layoutInCell="1" allowOverlap="1" wp14:anchorId="789E7ED4" wp14:editId="73747111">
          <wp:simplePos x="0" y="0"/>
          <wp:positionH relativeFrom="column">
            <wp:posOffset>0</wp:posOffset>
          </wp:positionH>
          <wp:positionV relativeFrom="page">
            <wp:posOffset>9671050</wp:posOffset>
          </wp:positionV>
          <wp:extent cx="4665600" cy="2779200"/>
          <wp:effectExtent l="0" t="0" r="1905" b="0"/>
          <wp:wrapNone/>
          <wp:docPr id="848428869" name="Picture 848428869" descr="A picture containing screenshot, colorful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138761" name="Picture 3" descr="A picture containing screenshot, colorfulne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5600" cy="27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040C" w:rsidRPr="00FB03C3">
      <w:rPr>
        <w:noProof/>
        <w:color w:val="0072CE" w:themeColor="tex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04F34D" wp14:editId="57F67D7B">
              <wp:simplePos x="0" y="0"/>
              <wp:positionH relativeFrom="column">
                <wp:posOffset>5837555</wp:posOffset>
              </wp:positionH>
              <wp:positionV relativeFrom="paragraph">
                <wp:posOffset>-69215</wp:posOffset>
              </wp:positionV>
              <wp:extent cx="1828800" cy="1828800"/>
              <wp:effectExtent l="0" t="0" r="0" b="3810"/>
              <wp:wrapSquare wrapText="bothSides"/>
              <wp:docPr id="28487783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3F8328" w14:textId="573F7EF1" w:rsidR="002477A0" w:rsidRPr="008307F3" w:rsidRDefault="002477A0" w:rsidP="002477A0">
                          <w:pPr>
                            <w:pStyle w:val="Header"/>
                            <w:spacing w:before="600"/>
                            <w:rPr>
                              <w:rFonts w:ascii="DM Sans" w:hAnsi="DM Sans"/>
                              <w:b/>
                              <w:bCs/>
                              <w:noProof/>
                              <w:color w:val="0072CE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04F3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9.65pt;margin-top:-5.4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" filled="f" stroked="f" strokeweight=".5pt">
              <v:textbox style="mso-fit-shape-to-text:t">
                <w:txbxContent>
                  <w:p w14:paraId="0C3F8328" w14:textId="573F7EF1" w:rsidR="002477A0" w:rsidRPr="008307F3" w:rsidRDefault="002477A0" w:rsidP="002477A0">
                    <w:pPr>
                      <w:pStyle w:val="Header"/>
                      <w:spacing w:before="600"/>
                      <w:rPr>
                        <w:rFonts w:ascii="DM Sans" w:hAnsi="DM Sans"/>
                        <w:b/>
                        <w:bCs/>
                        <w:noProof/>
                        <w:color w:val="0072CE" w:themeColor="text1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DEB21E2" w14:textId="77777777" w:rsidR="002477A0" w:rsidRDefault="002477A0" w:rsidP="002477A0">
    <w:pPr>
      <w:rPr>
        <w:rFonts w:ascii="DM Sans" w:hAnsi="DM Sans" w:cs="Arial"/>
        <w:color w:val="106B62"/>
        <w:sz w:val="20"/>
        <w:szCs w:val="20"/>
        <w:lang w:eastAsia="en-GB"/>
      </w:rPr>
    </w:pPr>
  </w:p>
  <w:p w14:paraId="107F8BCF" w14:textId="6CDC3739" w:rsidR="000009E6" w:rsidRPr="00FB03C3" w:rsidRDefault="00310B9C" w:rsidP="00310B9C">
    <w:pPr>
      <w:rPr>
        <w:rFonts w:ascii="DM Sans" w:hAnsi="DM Sans"/>
        <w:color w:val="0072CE" w:themeColor="text1"/>
        <w:sz w:val="20"/>
        <w:szCs w:val="20"/>
      </w:rPr>
    </w:pPr>
    <w:r w:rsidRPr="00310B9C">
      <w:rPr>
        <w:noProof/>
        <w:color w:val="0072CE" w:themeColor="text1"/>
      </w:rPr>
      <w:t>https://walsall.communitypharmacy.org.uk/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620DF" w14:textId="58713720" w:rsidR="000C1796" w:rsidRDefault="005E3D88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 w:cs="Arial"/>
        <w:noProof/>
        <w:color w:val="0072CE" w:themeColor="text1"/>
        <w:sz w:val="20"/>
        <w:szCs w:val="20"/>
        <w:lang w:eastAsia="en-GB"/>
      </w:rPr>
      <w:drawing>
        <wp:anchor distT="0" distB="0" distL="114300" distR="114300" simplePos="0" relativeHeight="251658752" behindDoc="1" locked="0" layoutInCell="1" allowOverlap="1" wp14:anchorId="1414EFA4" wp14:editId="021C469C">
          <wp:simplePos x="0" y="0"/>
          <wp:positionH relativeFrom="column">
            <wp:posOffset>3018155</wp:posOffset>
          </wp:positionH>
          <wp:positionV relativeFrom="page">
            <wp:posOffset>7905750</wp:posOffset>
          </wp:positionV>
          <wp:extent cx="4665600" cy="2779200"/>
          <wp:effectExtent l="0" t="0" r="1905" b="0"/>
          <wp:wrapNone/>
          <wp:docPr id="1047138761" name="Picture 3" descr="A picture containing screenshot, colorful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138761" name="Picture 3" descr="A picture containing screenshot, colorfulne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5600" cy="27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F7F87B" w14:textId="77777777" w:rsidR="000C1796" w:rsidRDefault="000C1796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/>
        <w:noProof/>
        <w:color w:val="0072CE" w:themeColor="text1"/>
        <w:sz w:val="20"/>
        <w:szCs w:val="20"/>
      </w:rPr>
      <w:drawing>
        <wp:anchor distT="0" distB="0" distL="114300" distR="114300" simplePos="0" relativeHeight="251659776" behindDoc="1" locked="0" layoutInCell="1" allowOverlap="1" wp14:anchorId="058E8235" wp14:editId="4725E6D2">
          <wp:simplePos x="0" y="0"/>
          <wp:positionH relativeFrom="column">
            <wp:posOffset>-39370</wp:posOffset>
          </wp:positionH>
          <wp:positionV relativeFrom="page">
            <wp:posOffset>9515475</wp:posOffset>
          </wp:positionV>
          <wp:extent cx="183600" cy="680400"/>
          <wp:effectExtent l="0" t="0" r="6985" b="5715"/>
          <wp:wrapTight wrapText="bothSides">
            <wp:wrapPolygon edited="0">
              <wp:start x="0" y="0"/>
              <wp:lineTo x="0" y="21176"/>
              <wp:lineTo x="20180" y="21176"/>
              <wp:lineTo x="20180" y="0"/>
              <wp:lineTo x="0" y="0"/>
            </wp:wrapPolygon>
          </wp:wrapTight>
          <wp:docPr id="1605237301" name="Picture 5" descr="A picture containing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237301" name="Picture 5" descr="A picture containing de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046F10" w14:textId="25841DA0" w:rsidR="00687877" w:rsidRPr="00687877" w:rsidRDefault="009C3682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/>
        <w:color w:val="0072CE" w:themeColor="text1"/>
        <w:sz w:val="20"/>
        <w:szCs w:val="20"/>
      </w:rPr>
      <w:t>Jan.L.Nicholls</w:t>
    </w:r>
    <w:r w:rsidR="00687877" w:rsidRPr="002E2173">
      <w:rPr>
        <w:rFonts w:ascii="DM Sans" w:hAnsi="DM Sans"/>
        <w:color w:val="0072CE" w:themeColor="text1"/>
        <w:sz w:val="20"/>
        <w:szCs w:val="20"/>
      </w:rPr>
      <w:t>@</w:t>
    </w:r>
    <w:r>
      <w:rPr>
        <w:rFonts w:ascii="DM Sans" w:hAnsi="DM Sans"/>
        <w:color w:val="0072CE" w:themeColor="text1"/>
        <w:sz w:val="20"/>
        <w:szCs w:val="20"/>
      </w:rPr>
      <w:t>gmail.com</w:t>
    </w:r>
  </w:p>
  <w:p w14:paraId="36256D43" w14:textId="6E0F9D45" w:rsidR="00687877" w:rsidRPr="00687877" w:rsidRDefault="002E2173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/>
        <w:color w:val="0072CE" w:themeColor="text1"/>
        <w:sz w:val="20"/>
        <w:szCs w:val="20"/>
      </w:rPr>
      <w:t>0</w:t>
    </w:r>
    <w:r w:rsidR="009C3682">
      <w:rPr>
        <w:rFonts w:ascii="DM Sans" w:hAnsi="DM Sans"/>
        <w:color w:val="0072CE" w:themeColor="text1"/>
        <w:sz w:val="20"/>
        <w:szCs w:val="20"/>
      </w:rPr>
      <w:t>778</w:t>
    </w:r>
    <w:r>
      <w:rPr>
        <w:rFonts w:ascii="DM Sans" w:hAnsi="DM Sans"/>
        <w:color w:val="0072CE" w:themeColor="text1"/>
        <w:sz w:val="20"/>
        <w:szCs w:val="20"/>
      </w:rPr>
      <w:t>5</w:t>
    </w:r>
    <w:r w:rsidR="009C3682">
      <w:rPr>
        <w:rFonts w:ascii="DM Sans" w:hAnsi="DM Sans"/>
        <w:color w:val="0072CE" w:themeColor="text1"/>
        <w:sz w:val="20"/>
        <w:szCs w:val="20"/>
      </w:rPr>
      <w:t>7</w:t>
    </w:r>
    <w:r>
      <w:rPr>
        <w:rFonts w:ascii="DM Sans" w:hAnsi="DM Sans"/>
        <w:color w:val="0072CE" w:themeColor="text1"/>
        <w:sz w:val="20"/>
        <w:szCs w:val="20"/>
      </w:rPr>
      <w:t>68</w:t>
    </w:r>
    <w:r w:rsidR="009C3682">
      <w:rPr>
        <w:rFonts w:ascii="DM Sans" w:hAnsi="DM Sans"/>
        <w:color w:val="0072CE" w:themeColor="text1"/>
        <w:sz w:val="20"/>
        <w:szCs w:val="20"/>
      </w:rPr>
      <w:t>7</w:t>
    </w:r>
    <w:r>
      <w:rPr>
        <w:rFonts w:ascii="DM Sans" w:hAnsi="DM Sans"/>
        <w:color w:val="0072CE" w:themeColor="text1"/>
        <w:sz w:val="20"/>
        <w:szCs w:val="20"/>
      </w:rPr>
      <w:t>0</w:t>
    </w:r>
    <w:r w:rsidR="009C3682">
      <w:rPr>
        <w:rFonts w:ascii="DM Sans" w:hAnsi="DM Sans"/>
        <w:color w:val="0072CE" w:themeColor="text1"/>
        <w:sz w:val="20"/>
        <w:szCs w:val="20"/>
      </w:rPr>
      <w:t>2</w:t>
    </w:r>
  </w:p>
  <w:p w14:paraId="50F2958E" w14:textId="6F159D96" w:rsidR="000009E6" w:rsidRPr="000C1796" w:rsidRDefault="009C3682" w:rsidP="000C1796">
    <w:pPr>
      <w:pStyle w:val="Footer"/>
      <w:rPr>
        <w:rFonts w:ascii="DM Sans" w:hAnsi="DM Sans"/>
        <w:b/>
        <w:bCs/>
        <w:color w:val="0072CE" w:themeColor="text1"/>
        <w:sz w:val="20"/>
        <w:szCs w:val="20"/>
      </w:rPr>
    </w:pPr>
    <w:r w:rsidRPr="009C3682">
      <w:rPr>
        <w:rFonts w:ascii="DM Sans" w:hAnsi="DM Sans"/>
        <w:b/>
        <w:bCs/>
        <w:color w:val="0072CE" w:themeColor="text1"/>
        <w:sz w:val="20"/>
        <w:szCs w:val="20"/>
      </w:rPr>
      <w:t>https://walsall.communitypharmacy.org.uk/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0CE57" w14:textId="77777777" w:rsidR="00F0228E" w:rsidRDefault="00F0228E" w:rsidP="000009E6">
      <w:r>
        <w:separator/>
      </w:r>
    </w:p>
  </w:footnote>
  <w:footnote w:type="continuationSeparator" w:id="0">
    <w:p w14:paraId="75DD0976" w14:textId="77777777" w:rsidR="00F0228E" w:rsidRDefault="00F0228E" w:rsidP="00000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0009A" w14:textId="6B79CBC0" w:rsidR="005E3D88" w:rsidRDefault="00854B29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A8A68C8" wp14:editId="2FE035AA">
          <wp:simplePos x="0" y="0"/>
          <wp:positionH relativeFrom="column">
            <wp:posOffset>2733675</wp:posOffset>
          </wp:positionH>
          <wp:positionV relativeFrom="page">
            <wp:posOffset>878205</wp:posOffset>
          </wp:positionV>
          <wp:extent cx="2746375" cy="2116455"/>
          <wp:effectExtent l="0" t="0" r="0" b="0"/>
          <wp:wrapNone/>
          <wp:docPr id="1940775855" name="Picture 1940775855" descr="A picture containing screenshot, colorfulnes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711277" name="Picture 6" descr="A picture containing screenshot, colorfulness,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6375" cy="2116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D751F" w14:textId="16801B91" w:rsidR="00736A64" w:rsidRDefault="0072434D">
    <w:pPr>
      <w:pStyle w:val="Header"/>
    </w:pPr>
    <w:r>
      <w:rPr>
        <w:noProof/>
      </w:rPr>
      <w:drawing>
        <wp:inline distT="0" distB="0" distL="0" distR="0" wp14:anchorId="4BAE3A3B" wp14:editId="013A7075">
          <wp:extent cx="1971675" cy="657678"/>
          <wp:effectExtent l="0" t="0" r="0" b="9525"/>
          <wp:docPr id="2" name="Picture 1" descr="Community Pharmacy Eng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munity Pharmacy Englan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128" cy="693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6A64">
      <w:rPr>
        <w:noProof/>
      </w:rPr>
      <w:drawing>
        <wp:anchor distT="0" distB="0" distL="114300" distR="114300" simplePos="0" relativeHeight="251657728" behindDoc="1" locked="0" layoutInCell="1" allowOverlap="1" wp14:anchorId="41DCB92C" wp14:editId="7851F9DA">
          <wp:simplePos x="0" y="0"/>
          <wp:positionH relativeFrom="column">
            <wp:posOffset>4356100</wp:posOffset>
          </wp:positionH>
          <wp:positionV relativeFrom="page">
            <wp:posOffset>0</wp:posOffset>
          </wp:positionV>
          <wp:extent cx="2746375" cy="2116455"/>
          <wp:effectExtent l="0" t="0" r="0" b="0"/>
          <wp:wrapNone/>
          <wp:docPr id="1756711277" name="Picture 6" descr="A picture containing screenshot, colorfulnes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711277" name="Picture 6" descr="A picture containing screenshot, colorfulness, de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6375" cy="2116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10CC6"/>
    <w:multiLevelType w:val="hybridMultilevel"/>
    <w:tmpl w:val="7E8EB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80627"/>
    <w:multiLevelType w:val="hybridMultilevel"/>
    <w:tmpl w:val="4C8E76FA"/>
    <w:lvl w:ilvl="0" w:tplc="B5BC8FEC">
      <w:start w:val="1"/>
      <w:numFmt w:val="decimal"/>
      <w:lvlText w:val="%1."/>
      <w:lvlJc w:val="left"/>
      <w:pPr>
        <w:ind w:left="720" w:hanging="360"/>
      </w:pPr>
      <w:rPr>
        <w:b/>
        <w:bCs/>
        <w:color w:val="FF6D3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73F20"/>
    <w:multiLevelType w:val="hybridMultilevel"/>
    <w:tmpl w:val="4C8E76F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FF6D3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E60BE"/>
    <w:multiLevelType w:val="hybridMultilevel"/>
    <w:tmpl w:val="709ED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66376"/>
    <w:multiLevelType w:val="hybridMultilevel"/>
    <w:tmpl w:val="F2542F9E"/>
    <w:lvl w:ilvl="0" w:tplc="2BB87F8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532CF"/>
    <w:multiLevelType w:val="hybridMultilevel"/>
    <w:tmpl w:val="5F5CB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6415E"/>
    <w:multiLevelType w:val="multilevel"/>
    <w:tmpl w:val="C7E8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E11D3"/>
    <w:multiLevelType w:val="hybridMultilevel"/>
    <w:tmpl w:val="E16C8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A67A2"/>
    <w:multiLevelType w:val="multilevel"/>
    <w:tmpl w:val="03A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D93759"/>
    <w:multiLevelType w:val="hybridMultilevel"/>
    <w:tmpl w:val="1D68A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E0729"/>
    <w:multiLevelType w:val="hybridMultilevel"/>
    <w:tmpl w:val="665671CE"/>
    <w:lvl w:ilvl="0" w:tplc="A47CC40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61D71"/>
    <w:multiLevelType w:val="hybridMultilevel"/>
    <w:tmpl w:val="31ACD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B7220"/>
    <w:multiLevelType w:val="hybridMultilevel"/>
    <w:tmpl w:val="7F7A03DC"/>
    <w:lvl w:ilvl="0" w:tplc="4E020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C1A17"/>
    <w:multiLevelType w:val="hybridMultilevel"/>
    <w:tmpl w:val="C8B0B54A"/>
    <w:lvl w:ilvl="0" w:tplc="9496E02E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665686">
    <w:abstractNumId w:val="12"/>
  </w:num>
  <w:num w:numId="2" w16cid:durableId="430861198">
    <w:abstractNumId w:val="1"/>
  </w:num>
  <w:num w:numId="3" w16cid:durableId="1659532545">
    <w:abstractNumId w:val="2"/>
  </w:num>
  <w:num w:numId="4" w16cid:durableId="906914457">
    <w:abstractNumId w:val="6"/>
  </w:num>
  <w:num w:numId="5" w16cid:durableId="1226724212">
    <w:abstractNumId w:val="8"/>
  </w:num>
  <w:num w:numId="6" w16cid:durableId="933855129">
    <w:abstractNumId w:val="9"/>
  </w:num>
  <w:num w:numId="7" w16cid:durableId="453403571">
    <w:abstractNumId w:val="4"/>
  </w:num>
  <w:num w:numId="8" w16cid:durableId="1035810696">
    <w:abstractNumId w:val="3"/>
  </w:num>
  <w:num w:numId="9" w16cid:durableId="696078159">
    <w:abstractNumId w:val="7"/>
  </w:num>
  <w:num w:numId="10" w16cid:durableId="1008292487">
    <w:abstractNumId w:val="13"/>
  </w:num>
  <w:num w:numId="11" w16cid:durableId="1525246405">
    <w:abstractNumId w:val="11"/>
  </w:num>
  <w:num w:numId="12" w16cid:durableId="449054053">
    <w:abstractNumId w:val="0"/>
  </w:num>
  <w:num w:numId="13" w16cid:durableId="912471025">
    <w:abstractNumId w:val="10"/>
  </w:num>
  <w:num w:numId="14" w16cid:durableId="21195931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4D"/>
    <w:rsid w:val="000009E6"/>
    <w:rsid w:val="00010F4E"/>
    <w:rsid w:val="00013147"/>
    <w:rsid w:val="00014AEE"/>
    <w:rsid w:val="000209AA"/>
    <w:rsid w:val="00024345"/>
    <w:rsid w:val="00037DF3"/>
    <w:rsid w:val="00055744"/>
    <w:rsid w:val="00065756"/>
    <w:rsid w:val="00073199"/>
    <w:rsid w:val="00076702"/>
    <w:rsid w:val="00076F4B"/>
    <w:rsid w:val="00080D8A"/>
    <w:rsid w:val="0009281E"/>
    <w:rsid w:val="000945BD"/>
    <w:rsid w:val="00097E20"/>
    <w:rsid w:val="000A3449"/>
    <w:rsid w:val="000B5B3D"/>
    <w:rsid w:val="000C1796"/>
    <w:rsid w:val="000E0A3E"/>
    <w:rsid w:val="000E3BAB"/>
    <w:rsid w:val="000F193E"/>
    <w:rsid w:val="00106EC3"/>
    <w:rsid w:val="00114B52"/>
    <w:rsid w:val="00127694"/>
    <w:rsid w:val="00130A74"/>
    <w:rsid w:val="00136069"/>
    <w:rsid w:val="00140C06"/>
    <w:rsid w:val="00145FE4"/>
    <w:rsid w:val="001649BF"/>
    <w:rsid w:val="001668DB"/>
    <w:rsid w:val="00171AE7"/>
    <w:rsid w:val="00172E66"/>
    <w:rsid w:val="0018756D"/>
    <w:rsid w:val="001C077C"/>
    <w:rsid w:val="001D01CA"/>
    <w:rsid w:val="001D4453"/>
    <w:rsid w:val="001D5BC6"/>
    <w:rsid w:val="001D7DDD"/>
    <w:rsid w:val="001E57DD"/>
    <w:rsid w:val="001F1D5A"/>
    <w:rsid w:val="001F3ADB"/>
    <w:rsid w:val="0021370F"/>
    <w:rsid w:val="00230434"/>
    <w:rsid w:val="002439B7"/>
    <w:rsid w:val="002477A0"/>
    <w:rsid w:val="0025172E"/>
    <w:rsid w:val="002625F1"/>
    <w:rsid w:val="00273318"/>
    <w:rsid w:val="00273CFB"/>
    <w:rsid w:val="0027749F"/>
    <w:rsid w:val="00280E34"/>
    <w:rsid w:val="002857A5"/>
    <w:rsid w:val="002B5EEA"/>
    <w:rsid w:val="002B74BA"/>
    <w:rsid w:val="002D2044"/>
    <w:rsid w:val="002D315F"/>
    <w:rsid w:val="002D43DD"/>
    <w:rsid w:val="002D60A2"/>
    <w:rsid w:val="002D6D46"/>
    <w:rsid w:val="002E2173"/>
    <w:rsid w:val="002E3FDE"/>
    <w:rsid w:val="002E5C11"/>
    <w:rsid w:val="003055E1"/>
    <w:rsid w:val="00310B9C"/>
    <w:rsid w:val="003236DD"/>
    <w:rsid w:val="00325FEB"/>
    <w:rsid w:val="00326C67"/>
    <w:rsid w:val="003277C8"/>
    <w:rsid w:val="00331DD7"/>
    <w:rsid w:val="00335998"/>
    <w:rsid w:val="00344815"/>
    <w:rsid w:val="00344CCB"/>
    <w:rsid w:val="003457A2"/>
    <w:rsid w:val="00353D58"/>
    <w:rsid w:val="00355044"/>
    <w:rsid w:val="00357DBE"/>
    <w:rsid w:val="0036648E"/>
    <w:rsid w:val="003739E6"/>
    <w:rsid w:val="00393946"/>
    <w:rsid w:val="003B65CB"/>
    <w:rsid w:val="003C1653"/>
    <w:rsid w:val="003F49EE"/>
    <w:rsid w:val="004138C2"/>
    <w:rsid w:val="0044005A"/>
    <w:rsid w:val="00440DA7"/>
    <w:rsid w:val="00444FF0"/>
    <w:rsid w:val="004758C6"/>
    <w:rsid w:val="00475CA5"/>
    <w:rsid w:val="00484440"/>
    <w:rsid w:val="0049026E"/>
    <w:rsid w:val="00496CAA"/>
    <w:rsid w:val="004A55DA"/>
    <w:rsid w:val="004B33DF"/>
    <w:rsid w:val="004B3E05"/>
    <w:rsid w:val="004B6E70"/>
    <w:rsid w:val="004D05C5"/>
    <w:rsid w:val="004D7959"/>
    <w:rsid w:val="004E7EDD"/>
    <w:rsid w:val="004F2801"/>
    <w:rsid w:val="004F5DDB"/>
    <w:rsid w:val="00506E6B"/>
    <w:rsid w:val="00526651"/>
    <w:rsid w:val="005473EE"/>
    <w:rsid w:val="00551542"/>
    <w:rsid w:val="00552937"/>
    <w:rsid w:val="005569AA"/>
    <w:rsid w:val="00567D31"/>
    <w:rsid w:val="00571C90"/>
    <w:rsid w:val="00586DC1"/>
    <w:rsid w:val="005A44A3"/>
    <w:rsid w:val="005A5A15"/>
    <w:rsid w:val="005A7329"/>
    <w:rsid w:val="005B03B7"/>
    <w:rsid w:val="005C71B1"/>
    <w:rsid w:val="005D5DB2"/>
    <w:rsid w:val="005D6768"/>
    <w:rsid w:val="005D6929"/>
    <w:rsid w:val="005E2D40"/>
    <w:rsid w:val="005E3D88"/>
    <w:rsid w:val="005E545F"/>
    <w:rsid w:val="005F5A25"/>
    <w:rsid w:val="006039FA"/>
    <w:rsid w:val="00616857"/>
    <w:rsid w:val="00620112"/>
    <w:rsid w:val="0062235D"/>
    <w:rsid w:val="006267F9"/>
    <w:rsid w:val="006339A3"/>
    <w:rsid w:val="00634A39"/>
    <w:rsid w:val="00637363"/>
    <w:rsid w:val="006409B9"/>
    <w:rsid w:val="00645F9C"/>
    <w:rsid w:val="00665C77"/>
    <w:rsid w:val="00673013"/>
    <w:rsid w:val="006734EB"/>
    <w:rsid w:val="0067651B"/>
    <w:rsid w:val="00681DFA"/>
    <w:rsid w:val="006847BD"/>
    <w:rsid w:val="00687877"/>
    <w:rsid w:val="00687DEC"/>
    <w:rsid w:val="00691249"/>
    <w:rsid w:val="006C560C"/>
    <w:rsid w:val="006C6316"/>
    <w:rsid w:val="006D5110"/>
    <w:rsid w:val="006E407B"/>
    <w:rsid w:val="006E5A07"/>
    <w:rsid w:val="006F552E"/>
    <w:rsid w:val="006F58BD"/>
    <w:rsid w:val="007128E2"/>
    <w:rsid w:val="00713B9E"/>
    <w:rsid w:val="0072434D"/>
    <w:rsid w:val="00725EEA"/>
    <w:rsid w:val="00736A64"/>
    <w:rsid w:val="007379FB"/>
    <w:rsid w:val="00740629"/>
    <w:rsid w:val="007434C9"/>
    <w:rsid w:val="00744E6A"/>
    <w:rsid w:val="00747305"/>
    <w:rsid w:val="00781C60"/>
    <w:rsid w:val="00782869"/>
    <w:rsid w:val="007864FF"/>
    <w:rsid w:val="00792AB1"/>
    <w:rsid w:val="007A4A04"/>
    <w:rsid w:val="007D1BDA"/>
    <w:rsid w:val="007D4951"/>
    <w:rsid w:val="007D7AC3"/>
    <w:rsid w:val="007E066D"/>
    <w:rsid w:val="007E7A07"/>
    <w:rsid w:val="007F1CB8"/>
    <w:rsid w:val="00820D17"/>
    <w:rsid w:val="00823FC3"/>
    <w:rsid w:val="00825626"/>
    <w:rsid w:val="00835D11"/>
    <w:rsid w:val="00847BE0"/>
    <w:rsid w:val="00854B29"/>
    <w:rsid w:val="00884293"/>
    <w:rsid w:val="00884B03"/>
    <w:rsid w:val="00891AEF"/>
    <w:rsid w:val="008A5396"/>
    <w:rsid w:val="008B6B74"/>
    <w:rsid w:val="008B6ED5"/>
    <w:rsid w:val="008D3C9C"/>
    <w:rsid w:val="008E38D0"/>
    <w:rsid w:val="008F714C"/>
    <w:rsid w:val="00911415"/>
    <w:rsid w:val="009133D6"/>
    <w:rsid w:val="009135F5"/>
    <w:rsid w:val="00915379"/>
    <w:rsid w:val="00915717"/>
    <w:rsid w:val="00917C07"/>
    <w:rsid w:val="00942BF5"/>
    <w:rsid w:val="00963EFF"/>
    <w:rsid w:val="00971486"/>
    <w:rsid w:val="00971D92"/>
    <w:rsid w:val="00975BC3"/>
    <w:rsid w:val="00983AF6"/>
    <w:rsid w:val="00987C60"/>
    <w:rsid w:val="00987DB8"/>
    <w:rsid w:val="009A4A44"/>
    <w:rsid w:val="009A7F9B"/>
    <w:rsid w:val="009B4021"/>
    <w:rsid w:val="009C3682"/>
    <w:rsid w:val="009C7319"/>
    <w:rsid w:val="009E1E38"/>
    <w:rsid w:val="009E5687"/>
    <w:rsid w:val="00A13974"/>
    <w:rsid w:val="00A14E33"/>
    <w:rsid w:val="00A17324"/>
    <w:rsid w:val="00A23D4F"/>
    <w:rsid w:val="00A46D3C"/>
    <w:rsid w:val="00A46D9B"/>
    <w:rsid w:val="00A5259B"/>
    <w:rsid w:val="00A57E1E"/>
    <w:rsid w:val="00A6040C"/>
    <w:rsid w:val="00A6151B"/>
    <w:rsid w:val="00AA4261"/>
    <w:rsid w:val="00AA44B1"/>
    <w:rsid w:val="00AA74AE"/>
    <w:rsid w:val="00AB598B"/>
    <w:rsid w:val="00B101E7"/>
    <w:rsid w:val="00B1074E"/>
    <w:rsid w:val="00B1095B"/>
    <w:rsid w:val="00B15C27"/>
    <w:rsid w:val="00B161D7"/>
    <w:rsid w:val="00B275ED"/>
    <w:rsid w:val="00B314FB"/>
    <w:rsid w:val="00B41276"/>
    <w:rsid w:val="00B62AFB"/>
    <w:rsid w:val="00B720F3"/>
    <w:rsid w:val="00B74DA4"/>
    <w:rsid w:val="00B85589"/>
    <w:rsid w:val="00B858D6"/>
    <w:rsid w:val="00B85D90"/>
    <w:rsid w:val="00B928FE"/>
    <w:rsid w:val="00BB1AB8"/>
    <w:rsid w:val="00BB377D"/>
    <w:rsid w:val="00BC00E2"/>
    <w:rsid w:val="00BD2C7F"/>
    <w:rsid w:val="00BE3745"/>
    <w:rsid w:val="00BE7B6F"/>
    <w:rsid w:val="00BF4015"/>
    <w:rsid w:val="00C02078"/>
    <w:rsid w:val="00C10575"/>
    <w:rsid w:val="00C3159E"/>
    <w:rsid w:val="00C368C0"/>
    <w:rsid w:val="00C37378"/>
    <w:rsid w:val="00C75561"/>
    <w:rsid w:val="00C82601"/>
    <w:rsid w:val="00CA5F91"/>
    <w:rsid w:val="00CA6A5E"/>
    <w:rsid w:val="00CB2C70"/>
    <w:rsid w:val="00CC38B9"/>
    <w:rsid w:val="00CC416C"/>
    <w:rsid w:val="00CC44BB"/>
    <w:rsid w:val="00CC7A07"/>
    <w:rsid w:val="00CD3586"/>
    <w:rsid w:val="00CD6084"/>
    <w:rsid w:val="00CE5C89"/>
    <w:rsid w:val="00CF4322"/>
    <w:rsid w:val="00D330B4"/>
    <w:rsid w:val="00D42CBE"/>
    <w:rsid w:val="00D43F8A"/>
    <w:rsid w:val="00D5323E"/>
    <w:rsid w:val="00D81651"/>
    <w:rsid w:val="00D87FE4"/>
    <w:rsid w:val="00DB29C3"/>
    <w:rsid w:val="00DC4AB6"/>
    <w:rsid w:val="00DD2492"/>
    <w:rsid w:val="00DD5439"/>
    <w:rsid w:val="00DE4765"/>
    <w:rsid w:val="00DE6253"/>
    <w:rsid w:val="00E00DC8"/>
    <w:rsid w:val="00E03D2E"/>
    <w:rsid w:val="00E06EAC"/>
    <w:rsid w:val="00E10375"/>
    <w:rsid w:val="00E12D6B"/>
    <w:rsid w:val="00E14C16"/>
    <w:rsid w:val="00E2576C"/>
    <w:rsid w:val="00E67313"/>
    <w:rsid w:val="00E76030"/>
    <w:rsid w:val="00E8077C"/>
    <w:rsid w:val="00E86F90"/>
    <w:rsid w:val="00E901F8"/>
    <w:rsid w:val="00EA1FFE"/>
    <w:rsid w:val="00EB7E72"/>
    <w:rsid w:val="00EC2456"/>
    <w:rsid w:val="00EC6123"/>
    <w:rsid w:val="00EF3838"/>
    <w:rsid w:val="00EF6EBC"/>
    <w:rsid w:val="00EF73D7"/>
    <w:rsid w:val="00F0228E"/>
    <w:rsid w:val="00F20467"/>
    <w:rsid w:val="00F278A1"/>
    <w:rsid w:val="00F41D52"/>
    <w:rsid w:val="00F430EF"/>
    <w:rsid w:val="00F4568B"/>
    <w:rsid w:val="00F4576F"/>
    <w:rsid w:val="00F46A26"/>
    <w:rsid w:val="00F851CB"/>
    <w:rsid w:val="00F86A15"/>
    <w:rsid w:val="00FA2587"/>
    <w:rsid w:val="00FB03C3"/>
    <w:rsid w:val="00FC570B"/>
    <w:rsid w:val="00FD2434"/>
    <w:rsid w:val="00FE29B6"/>
    <w:rsid w:val="00FF55F0"/>
    <w:rsid w:val="7E92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E16A3"/>
  <w15:chartTrackingRefBased/>
  <w15:docId w15:val="{2705A627-D025-419F-A026-94AE51BC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10375"/>
    <w:pPr>
      <w:suppressAutoHyphens/>
      <w:autoSpaceDE w:val="0"/>
      <w:autoSpaceDN w:val="0"/>
      <w:adjustRightInd w:val="0"/>
      <w:spacing w:line="312" w:lineRule="auto"/>
      <w:textAlignment w:val="center"/>
    </w:pPr>
    <w:rPr>
      <w:rFonts w:ascii="DM Sans" w:hAnsi="DM Sans" w:cs="DM Sans"/>
      <w:color w:val="0F6B61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9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9E6"/>
  </w:style>
  <w:style w:type="paragraph" w:styleId="Footer">
    <w:name w:val="footer"/>
    <w:basedOn w:val="Normal"/>
    <w:link w:val="FooterChar"/>
    <w:uiPriority w:val="99"/>
    <w:unhideWhenUsed/>
    <w:rsid w:val="000009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9E6"/>
  </w:style>
  <w:style w:type="character" w:styleId="Hyperlink">
    <w:name w:val="Hyperlink"/>
    <w:basedOn w:val="DefaultParagraphFont"/>
    <w:uiPriority w:val="99"/>
    <w:unhideWhenUsed/>
    <w:rsid w:val="00FD2434"/>
    <w:rPr>
      <w:color w:val="FF6D3A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73EE"/>
    <w:pPr>
      <w:ind w:left="720"/>
      <w:contextualSpacing/>
    </w:pPr>
    <w:rPr>
      <w:kern w:val="0"/>
      <w:sz w:val="22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65C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3682"/>
    <w:rPr>
      <w:color w:val="CB00BA" w:themeColor="followedHyperlink"/>
      <w:u w:val="single"/>
    </w:rPr>
  </w:style>
  <w:style w:type="table" w:styleId="TableGrid">
    <w:name w:val="Table Grid"/>
    <w:basedOn w:val="TableNormal"/>
    <w:uiPriority w:val="39"/>
    <w:rsid w:val="00BE3745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BE3745"/>
    <w:rPr>
      <w:rFonts w:ascii="Times New Roman" w:eastAsia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D6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084"/>
    <w:pPr>
      <w:jc w:val="both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084"/>
    <w:rPr>
      <w:rFonts w:ascii="Arial" w:eastAsia="Times New Roman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organisations/office-for-health-improvement-and-dispariti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organisations/office-for-health-improvement-and-disparitie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LPC%20Letterhead%20-%20Word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LPC Brand Colours">
      <a:dk1>
        <a:srgbClr val="0072CE"/>
      </a:dk1>
      <a:lt1>
        <a:srgbClr val="48D1BA"/>
      </a:lt1>
      <a:dk2>
        <a:srgbClr val="000000"/>
      </a:dk2>
      <a:lt2>
        <a:srgbClr val="FFFFFF"/>
      </a:lt2>
      <a:accent1>
        <a:srgbClr val="FF6D3A"/>
      </a:accent1>
      <a:accent2>
        <a:srgbClr val="CB00BA"/>
      </a:accent2>
      <a:accent3>
        <a:srgbClr val="CB95FF"/>
      </a:accent3>
      <a:accent4>
        <a:srgbClr val="0072CE"/>
      </a:accent4>
      <a:accent5>
        <a:srgbClr val="FFFFFF"/>
      </a:accent5>
      <a:accent6>
        <a:srgbClr val="000000"/>
      </a:accent6>
      <a:hlink>
        <a:srgbClr val="FF6D3A"/>
      </a:hlink>
      <a:folHlink>
        <a:srgbClr val="CB00B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LPC Letterhead - Word Template (2)</Template>
  <TotalTime>0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 nicholls</cp:lastModifiedBy>
  <cp:revision>2</cp:revision>
  <dcterms:created xsi:type="dcterms:W3CDTF">2024-06-05T09:20:00Z</dcterms:created>
  <dcterms:modified xsi:type="dcterms:W3CDTF">2024-06-05T09:20:00Z</dcterms:modified>
</cp:coreProperties>
</file>